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00A" w:rsidRPr="0007400A" w:rsidRDefault="0007400A" w:rsidP="00B30D50">
      <w:pPr>
        <w:spacing w:line="276" w:lineRule="auto"/>
        <w:rPr>
          <w:rFonts w:eastAsiaTheme="minorHAnsi"/>
          <w:szCs w:val="22"/>
        </w:rPr>
      </w:pPr>
      <w:bookmarkStart w:id="0" w:name="_GoBack"/>
      <w:bookmarkEnd w:id="0"/>
      <w:r w:rsidRPr="0007400A">
        <w:rPr>
          <w:rFonts w:eastAsiaTheme="minorHAnsi"/>
          <w:szCs w:val="22"/>
        </w:rPr>
        <w:t xml:space="preserve">Adopted: </w:t>
      </w:r>
      <w:r w:rsidR="00CF7586">
        <w:rPr>
          <w:rFonts w:eastAsiaTheme="minorHAnsi"/>
          <w:szCs w:val="22"/>
          <w:u w:val="single"/>
        </w:rPr>
        <w:t>11/12/13</w:t>
      </w:r>
      <w:r w:rsidRPr="0007400A">
        <w:rPr>
          <w:rFonts w:eastAsiaTheme="minorHAnsi"/>
          <w:szCs w:val="22"/>
          <w:u w:val="single"/>
        </w:rPr>
        <w:tab/>
      </w:r>
      <w:r w:rsidRPr="0007400A">
        <w:rPr>
          <w:rFonts w:eastAsiaTheme="minorHAnsi"/>
          <w:szCs w:val="22"/>
          <w:u w:val="single"/>
        </w:rPr>
        <w:tab/>
      </w:r>
      <w:r w:rsidRPr="0007400A">
        <w:rPr>
          <w:rFonts w:eastAsiaTheme="minorHAnsi"/>
          <w:szCs w:val="22"/>
          <w:u w:val="single"/>
        </w:rPr>
        <w:tab/>
      </w:r>
    </w:p>
    <w:p w:rsidR="0007400A" w:rsidRPr="0007400A" w:rsidRDefault="0007400A" w:rsidP="00B30D50">
      <w:pPr>
        <w:spacing w:line="276" w:lineRule="auto"/>
        <w:rPr>
          <w:rFonts w:eastAsiaTheme="minorHAnsi"/>
          <w:szCs w:val="22"/>
        </w:rPr>
      </w:pPr>
      <w:r w:rsidRPr="0007400A">
        <w:rPr>
          <w:rFonts w:eastAsiaTheme="minorHAnsi"/>
          <w:szCs w:val="22"/>
        </w:rPr>
        <w:t xml:space="preserve">Revised:  </w:t>
      </w:r>
      <w:r w:rsidRPr="0007400A">
        <w:rPr>
          <w:rFonts w:eastAsiaTheme="minorHAnsi"/>
          <w:szCs w:val="22"/>
          <w:u w:val="single"/>
        </w:rPr>
        <w:tab/>
      </w:r>
      <w:r w:rsidRPr="0007400A">
        <w:rPr>
          <w:rFonts w:eastAsiaTheme="minorHAnsi"/>
          <w:szCs w:val="22"/>
          <w:u w:val="single"/>
        </w:rPr>
        <w:tab/>
      </w:r>
      <w:r w:rsidRPr="0007400A">
        <w:rPr>
          <w:rFonts w:eastAsiaTheme="minorHAnsi"/>
          <w:szCs w:val="22"/>
          <w:u w:val="single"/>
        </w:rPr>
        <w:tab/>
      </w:r>
      <w:r w:rsidRPr="0007400A">
        <w:rPr>
          <w:rFonts w:eastAsiaTheme="minorHAnsi"/>
          <w:szCs w:val="22"/>
          <w:u w:val="single"/>
        </w:rPr>
        <w:tab/>
      </w:r>
    </w:p>
    <w:p w:rsidR="0007400A" w:rsidRPr="0007400A" w:rsidRDefault="0007400A" w:rsidP="00B30D50">
      <w:pPr>
        <w:spacing w:line="276" w:lineRule="auto"/>
        <w:rPr>
          <w:rFonts w:eastAsiaTheme="minorHAnsi"/>
          <w:szCs w:val="22"/>
        </w:rPr>
      </w:pPr>
    </w:p>
    <w:p w:rsidR="0007400A" w:rsidRPr="0007400A" w:rsidRDefault="0007400A" w:rsidP="00B30D50">
      <w:pPr>
        <w:spacing w:line="276" w:lineRule="auto"/>
        <w:rPr>
          <w:rFonts w:eastAsiaTheme="minorHAnsi"/>
          <w:szCs w:val="22"/>
        </w:rPr>
      </w:pPr>
    </w:p>
    <w:p w:rsidR="0007400A" w:rsidRPr="00CF286D" w:rsidRDefault="00CF7586" w:rsidP="00B30D50">
      <w:pPr>
        <w:spacing w:line="276" w:lineRule="auto"/>
        <w:jc w:val="center"/>
        <w:rPr>
          <w:rFonts w:eastAsiaTheme="minorHAnsi"/>
          <w:b/>
          <w:sz w:val="28"/>
        </w:rPr>
      </w:pPr>
      <w:r>
        <w:rPr>
          <w:rFonts w:eastAsiaTheme="minorHAnsi"/>
          <w:b/>
          <w:sz w:val="28"/>
        </w:rPr>
        <w:t>WATERSHED HIGH SCHOOL</w:t>
      </w:r>
      <w:r w:rsidR="00E930FD">
        <w:rPr>
          <w:rFonts w:eastAsiaTheme="minorHAnsi"/>
          <w:b/>
          <w:sz w:val="28"/>
        </w:rPr>
        <w:t xml:space="preserve"> POLICY No. 2.8</w:t>
      </w:r>
    </w:p>
    <w:p w:rsidR="00A945E1" w:rsidRPr="00A945E1" w:rsidRDefault="001B0DC2" w:rsidP="00B30D50">
      <w:pPr>
        <w:spacing w:line="276" w:lineRule="auto"/>
        <w:jc w:val="center"/>
        <w:rPr>
          <w:rFonts w:eastAsiaTheme="minorHAnsi"/>
          <w:b/>
          <w:sz w:val="28"/>
        </w:rPr>
      </w:pPr>
      <w:r>
        <w:rPr>
          <w:rFonts w:eastAsiaTheme="minorHAnsi"/>
          <w:b/>
          <w:sz w:val="28"/>
        </w:rPr>
        <w:t>TORT LIABILITY</w:t>
      </w:r>
    </w:p>
    <w:p w:rsidR="001C4A95" w:rsidRDefault="001C4A95" w:rsidP="00B30D50">
      <w:pPr>
        <w:numPr>
          <w:ilvl w:val="0"/>
          <w:numId w:val="46"/>
        </w:numPr>
        <w:spacing w:before="360" w:after="200" w:line="276" w:lineRule="auto"/>
        <w:jc w:val="both"/>
        <w:rPr>
          <w:rFonts w:eastAsia="Calibri"/>
          <w:b/>
        </w:rPr>
      </w:pPr>
      <w:r>
        <w:rPr>
          <w:rFonts w:eastAsia="Calibri"/>
          <w:b/>
        </w:rPr>
        <w:t>PURPOSE</w:t>
      </w:r>
    </w:p>
    <w:p w:rsidR="001C4A95" w:rsidRPr="001C4A95" w:rsidRDefault="001C4A95" w:rsidP="001C4A95">
      <w:pPr>
        <w:spacing w:after="200" w:line="276" w:lineRule="auto"/>
        <w:ind w:left="720"/>
        <w:jc w:val="both"/>
        <w:rPr>
          <w:rFonts w:eastAsia="Calibri"/>
        </w:rPr>
      </w:pPr>
      <w:r>
        <w:rPr>
          <w:rFonts w:eastAsia="Calibri"/>
        </w:rPr>
        <w:t>The purpose of this policy is to inform Board members and employees regarding defense claims.</w:t>
      </w:r>
    </w:p>
    <w:p w:rsidR="008A6A2E" w:rsidRPr="00380E13" w:rsidRDefault="008A6A2E" w:rsidP="00B30D50">
      <w:pPr>
        <w:numPr>
          <w:ilvl w:val="0"/>
          <w:numId w:val="46"/>
        </w:numPr>
        <w:spacing w:before="360" w:after="200" w:line="276" w:lineRule="auto"/>
        <w:jc w:val="both"/>
        <w:rPr>
          <w:rFonts w:eastAsia="Calibri"/>
          <w:b/>
        </w:rPr>
      </w:pPr>
      <w:r w:rsidRPr="00380E13">
        <w:rPr>
          <w:rFonts w:eastAsia="Calibri"/>
          <w:b/>
        </w:rPr>
        <w:t>POLICY STATEMENT</w:t>
      </w:r>
    </w:p>
    <w:p w:rsidR="001B0DC2" w:rsidRPr="001B0DC2" w:rsidRDefault="00CF7586" w:rsidP="00B30D50">
      <w:pPr>
        <w:pStyle w:val="ListParagraph"/>
        <w:numPr>
          <w:ilvl w:val="0"/>
          <w:numId w:val="47"/>
        </w:numPr>
        <w:spacing w:after="200" w:line="276" w:lineRule="auto"/>
        <w:ind w:left="1080"/>
        <w:contextualSpacing w:val="0"/>
        <w:jc w:val="both"/>
      </w:pPr>
      <w:r>
        <w:t>WATERSHED HIGH SCHOOL</w:t>
      </w:r>
      <w:r w:rsidR="001B0DC2">
        <w:t xml:space="preserve"> </w:t>
      </w:r>
      <w:r w:rsidR="001B0DC2" w:rsidRPr="001B0DC2">
        <w:t>will meet its statutory obligations with resp</w:t>
      </w:r>
      <w:r w:rsidR="001C4A95">
        <w:t>ect to providing assistance to B</w:t>
      </w:r>
      <w:r w:rsidR="001B0DC2" w:rsidRPr="001B0DC2">
        <w:t xml:space="preserve">oard members and employees who are sued in connection with performance of school duties. Pursuant to Minn. Stat. §466.07, </w:t>
      </w:r>
      <w:proofErr w:type="spellStart"/>
      <w:r w:rsidR="00F26C1D">
        <w:t>s</w:t>
      </w:r>
      <w:r w:rsidR="001B0DC2" w:rsidRPr="001B0DC2">
        <w:t>ubd</w:t>
      </w:r>
      <w:proofErr w:type="spellEnd"/>
      <w:r w:rsidR="001B0DC2" w:rsidRPr="001B0DC2">
        <w:t xml:space="preserve">. 1, and to the extent permitted by Minn. Stat. §124D.10, </w:t>
      </w:r>
      <w:r>
        <w:t>WATERSHED HIGH SCHOOL</w:t>
      </w:r>
      <w:r w:rsidR="001B0DC2">
        <w:t xml:space="preserve"> </w:t>
      </w:r>
      <w:r w:rsidR="001C4A95">
        <w:t>will defend and indemnify any B</w:t>
      </w:r>
      <w:r w:rsidR="001B0DC2" w:rsidRPr="001B0DC2">
        <w:t>oard member or school employee for damages in school-related litigation, including punitive damages,</w:t>
      </w:r>
      <w:r w:rsidR="001C4A95">
        <w:t xml:space="preserve"> claimed or levied against the B</w:t>
      </w:r>
      <w:r w:rsidR="001B0DC2" w:rsidRPr="001B0DC2">
        <w:t>oard member or employee, provided that he or she was acting in the performance of the duties of the position and was not guilty of malfeasance, willful neglect of duty, or bad faith.</w:t>
      </w:r>
    </w:p>
    <w:p w:rsidR="001B0DC2" w:rsidRPr="008A6A2E" w:rsidRDefault="00CF7586" w:rsidP="00B30D50">
      <w:pPr>
        <w:pStyle w:val="ListParagraph"/>
        <w:numPr>
          <w:ilvl w:val="0"/>
          <w:numId w:val="47"/>
        </w:numPr>
        <w:spacing w:after="200" w:line="276" w:lineRule="auto"/>
        <w:ind w:left="1080"/>
        <w:contextualSpacing w:val="0"/>
        <w:jc w:val="both"/>
        <w:rPr>
          <w:spacing w:val="5"/>
        </w:rPr>
      </w:pPr>
      <w:r>
        <w:t>WATERSHED HIGH SCHOOL</w:t>
      </w:r>
      <w:r w:rsidR="001C4A95">
        <w:rPr>
          <w:spacing w:val="5"/>
        </w:rPr>
        <w:t>’s authorizer, members of the B</w:t>
      </w:r>
      <w:r w:rsidR="001B0DC2" w:rsidRPr="008A6A2E">
        <w:rPr>
          <w:spacing w:val="5"/>
        </w:rPr>
        <w:t>oard of the authorizer in their official capacity, and employees of the authorizer are immune from civil or criminal</w:t>
      </w:r>
      <w:r w:rsidR="008A6A2E">
        <w:rPr>
          <w:spacing w:val="5"/>
        </w:rPr>
        <w:t xml:space="preserve"> </w:t>
      </w:r>
      <w:r w:rsidR="001B0DC2" w:rsidRPr="008A6A2E">
        <w:rPr>
          <w:spacing w:val="5"/>
        </w:rPr>
        <w:t>liability with</w:t>
      </w:r>
      <w:r w:rsidR="008A6A2E">
        <w:rPr>
          <w:spacing w:val="5"/>
        </w:rPr>
        <w:t xml:space="preserve"> </w:t>
      </w:r>
      <w:r w:rsidR="001B0DC2" w:rsidRPr="008A6A2E">
        <w:rPr>
          <w:spacing w:val="5"/>
        </w:rPr>
        <w:t xml:space="preserve">respect to all activities related to </w:t>
      </w:r>
      <w:r>
        <w:t>WATERSHED HIGH SCHOOL</w:t>
      </w:r>
      <w:r w:rsidR="001B0DC2" w:rsidRPr="008A6A2E">
        <w:rPr>
          <w:spacing w:val="5"/>
        </w:rPr>
        <w:t>.</w:t>
      </w:r>
    </w:p>
    <w:p w:rsidR="001B0DC2" w:rsidRPr="001B0DC2" w:rsidRDefault="00CF7586" w:rsidP="00B30D50">
      <w:pPr>
        <w:pStyle w:val="ListParagraph"/>
        <w:numPr>
          <w:ilvl w:val="0"/>
          <w:numId w:val="47"/>
        </w:numPr>
        <w:spacing w:after="200" w:line="276" w:lineRule="auto"/>
        <w:ind w:left="1080"/>
        <w:contextualSpacing w:val="0"/>
        <w:jc w:val="both"/>
      </w:pPr>
      <w:r>
        <w:t>WATERSHED HIGH SCHOOL</w:t>
      </w:r>
      <w:r w:rsidR="001B0DC2" w:rsidRPr="008A6A2E">
        <w:rPr>
          <w:spacing w:val="5"/>
        </w:rPr>
        <w:t>’s Board of Directors will obtain at least the amount of and types of insurance up to the applicable tort liability limits under Minnesota Statutes Chapter 466. T</w:t>
      </w:r>
      <w:r w:rsidR="001C4A95">
        <w:rPr>
          <w:spacing w:val="5"/>
        </w:rPr>
        <w:t>he B</w:t>
      </w:r>
      <w:r w:rsidR="001B0DC2" w:rsidRPr="008A6A2E">
        <w:rPr>
          <w:spacing w:val="5"/>
        </w:rPr>
        <w:t>oard must submit changes in its insurance carrier or policy to its authorizer within 20 business days of the change.</w:t>
      </w:r>
    </w:p>
    <w:p w:rsidR="001B0DC2" w:rsidRPr="001B0DC2" w:rsidRDefault="001B0DC2" w:rsidP="00B30D50">
      <w:pPr>
        <w:widowControl w:val="0"/>
        <w:autoSpaceDE w:val="0"/>
        <w:autoSpaceDN w:val="0"/>
        <w:adjustRightInd w:val="0"/>
        <w:spacing w:line="276" w:lineRule="auto"/>
        <w:jc w:val="both"/>
      </w:pPr>
    </w:p>
    <w:p w:rsidR="001B0DC2" w:rsidRPr="001B0DC2" w:rsidRDefault="001B0DC2" w:rsidP="00B30D50">
      <w:pPr>
        <w:widowControl w:val="0"/>
        <w:autoSpaceDE w:val="0"/>
        <w:autoSpaceDN w:val="0"/>
        <w:adjustRightInd w:val="0"/>
        <w:spacing w:line="276" w:lineRule="auto"/>
        <w:ind w:left="720" w:hanging="720"/>
        <w:jc w:val="both"/>
      </w:pPr>
      <w:r w:rsidRPr="001B0DC2">
        <w:rPr>
          <w:b/>
          <w:bCs/>
          <w:i/>
          <w:iCs/>
        </w:rPr>
        <w:t>Legal References:</w:t>
      </w:r>
      <w:r w:rsidRPr="001B0DC2">
        <w:tab/>
      </w:r>
      <w:smartTag w:uri="urn:schemas-microsoft-com:office:smarttags" w:element="State">
        <w:r w:rsidRPr="001B0DC2">
          <w:t>Minn.</w:t>
        </w:r>
      </w:smartTag>
      <w:r w:rsidRPr="001B0DC2">
        <w:t xml:space="preserve"> Stat. §124D.10 (Charter School Law)</w:t>
      </w:r>
    </w:p>
    <w:p w:rsidR="001B0DC2" w:rsidRPr="001C4A95" w:rsidRDefault="001B0DC2" w:rsidP="00B30D50">
      <w:pPr>
        <w:widowControl w:val="0"/>
        <w:autoSpaceDE w:val="0"/>
        <w:autoSpaceDN w:val="0"/>
        <w:adjustRightInd w:val="0"/>
        <w:spacing w:line="276" w:lineRule="auto"/>
        <w:ind w:left="720" w:hanging="720"/>
        <w:jc w:val="both"/>
        <w:rPr>
          <w:b/>
          <w:bCs/>
          <w:iCs/>
        </w:rPr>
      </w:pPr>
      <w:r w:rsidRPr="001B0DC2">
        <w:rPr>
          <w:b/>
          <w:bCs/>
          <w:i/>
          <w:iCs/>
        </w:rPr>
        <w:tab/>
      </w:r>
      <w:r w:rsidRPr="001B0DC2">
        <w:rPr>
          <w:b/>
          <w:bCs/>
          <w:i/>
          <w:iCs/>
        </w:rPr>
        <w:tab/>
      </w:r>
      <w:r w:rsidRPr="001B0DC2">
        <w:rPr>
          <w:b/>
          <w:bCs/>
          <w:i/>
          <w:iCs/>
        </w:rPr>
        <w:tab/>
      </w:r>
      <w:r w:rsidRPr="001B0DC2">
        <w:rPr>
          <w:bCs/>
          <w:iCs/>
        </w:rPr>
        <w:t>Minn. Stat.</w:t>
      </w:r>
      <w:r w:rsidRPr="001B0DC2">
        <w:rPr>
          <w:b/>
          <w:bCs/>
          <w:iCs/>
        </w:rPr>
        <w:t xml:space="preserve"> </w:t>
      </w:r>
      <w:r w:rsidRPr="001B0DC2">
        <w:t>§466</w:t>
      </w:r>
      <w:r w:rsidR="001C4A95">
        <w:t xml:space="preserve"> </w:t>
      </w:r>
      <w:r w:rsidRPr="001B0DC2">
        <w:rPr>
          <w:i/>
        </w:rPr>
        <w:t>et. Seq</w:t>
      </w:r>
      <w:r w:rsidR="004266E5">
        <w:rPr>
          <w:i/>
        </w:rPr>
        <w:t>.</w:t>
      </w:r>
      <w:r w:rsidR="001C4A95">
        <w:rPr>
          <w:i/>
        </w:rPr>
        <w:t xml:space="preserve"> </w:t>
      </w:r>
      <w:r w:rsidR="001C4A95">
        <w:t>(</w:t>
      </w:r>
      <w:r w:rsidR="001C4A95" w:rsidRPr="001C4A95">
        <w:rPr>
          <w:bCs/>
          <w:lang w:val="en"/>
        </w:rPr>
        <w:t>Tort Liability, Political Subdivisions)</w:t>
      </w:r>
    </w:p>
    <w:p w:rsidR="00A945E1" w:rsidRDefault="00A945E1" w:rsidP="00B30D50">
      <w:pPr>
        <w:spacing w:line="276" w:lineRule="auto"/>
      </w:pPr>
    </w:p>
    <w:p w:rsidR="00E95A3E" w:rsidRPr="00E95A3E" w:rsidRDefault="00E95A3E" w:rsidP="00B30D50">
      <w:pPr>
        <w:spacing w:line="276" w:lineRule="auto"/>
        <w:jc w:val="both"/>
        <w:rPr>
          <w:spacing w:val="-6"/>
        </w:rPr>
      </w:pPr>
    </w:p>
    <w:sectPr w:rsidR="00E95A3E" w:rsidRPr="00E95A3E" w:rsidSect="00B30D50">
      <w:headerReference w:type="default" r:id="rId9"/>
      <w:footerReference w:type="default" r:id="rId10"/>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A22" w:rsidRDefault="00AB5A22" w:rsidP="003F2BBE">
      <w:r>
        <w:separator/>
      </w:r>
    </w:p>
  </w:endnote>
  <w:endnote w:type="continuationSeparator" w:id="0">
    <w:p w:rsidR="00AB5A22" w:rsidRDefault="00AB5A22" w:rsidP="003F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82F" w:rsidRPr="00F120F7" w:rsidRDefault="0065682F" w:rsidP="0065682F">
    <w:pPr>
      <w:pStyle w:val="Header"/>
      <w:rPr>
        <w:i/>
        <w:color w:val="595959"/>
        <w:spacing w:val="-8"/>
        <w:sz w:val="22"/>
        <w:szCs w:val="22"/>
      </w:rPr>
    </w:pPr>
    <w:r w:rsidRPr="00F120F7">
      <w:rPr>
        <w:i/>
        <w:color w:val="595959"/>
        <w:spacing w:val="-8"/>
        <w:sz w:val="22"/>
        <w:szCs w:val="22"/>
      </w:rPr>
      <w:t>This policy does not constitute legal advice; any questions regarding this policy should be directed to your attorney.</w:t>
    </w:r>
  </w:p>
  <w:p w:rsidR="0065682F" w:rsidRPr="00F120F7" w:rsidRDefault="0065682F" w:rsidP="0065682F">
    <w:pPr>
      <w:pStyle w:val="Header"/>
      <w:rPr>
        <w:color w:val="595959"/>
        <w:spacing w:val="-8"/>
        <w:sz w:val="6"/>
        <w:szCs w:val="22"/>
      </w:rPr>
    </w:pPr>
  </w:p>
  <w:p w:rsidR="003F2BBE" w:rsidRPr="0065682F" w:rsidRDefault="0065682F" w:rsidP="0065682F">
    <w:pPr>
      <w:pStyle w:val="Header"/>
      <w:pBdr>
        <w:top w:val="double" w:sz="4" w:space="1" w:color="7F7F7F"/>
      </w:pBdr>
      <w:jc w:val="right"/>
      <w:rPr>
        <w:bCs/>
        <w:color w:val="595959"/>
        <w:sz w:val="22"/>
        <w:szCs w:val="22"/>
      </w:rPr>
    </w:pPr>
    <w:r w:rsidRPr="00F120F7">
      <w:rPr>
        <w:color w:val="595959"/>
        <w:sz w:val="22"/>
        <w:szCs w:val="22"/>
      </w:rPr>
      <w:t xml:space="preserve">Prepared by Booth &amp; </w:t>
    </w:r>
    <w:proofErr w:type="spellStart"/>
    <w:r w:rsidRPr="00F120F7">
      <w:rPr>
        <w:color w:val="595959"/>
        <w:sz w:val="22"/>
        <w:szCs w:val="22"/>
      </w:rPr>
      <w:t>Lavorato</w:t>
    </w:r>
    <w:proofErr w:type="spellEnd"/>
    <w:r w:rsidRPr="00F120F7">
      <w:rPr>
        <w:color w:val="595959"/>
        <w:sz w:val="22"/>
        <w:szCs w:val="22"/>
      </w:rPr>
      <w:t xml:space="preserve"> LLC ♦</w:t>
    </w:r>
    <w:r>
      <w:rPr>
        <w:color w:val="595959"/>
        <w:sz w:val="22"/>
        <w:szCs w:val="22"/>
      </w:rPr>
      <w:t xml:space="preserve"> </w:t>
    </w:r>
    <w:r w:rsidRPr="003D533D">
      <w:rPr>
        <w:i/>
        <w:color w:val="595959"/>
        <w:sz w:val="22"/>
        <w:szCs w:val="22"/>
      </w:rPr>
      <w:t>www.boothlavoratolaw.com</w:t>
    </w:r>
    <w:r w:rsidRPr="00F120F7">
      <w:rPr>
        <w:color w:val="595959"/>
        <w:sz w:val="22"/>
        <w:szCs w:val="22"/>
      </w:rPr>
      <w:t xml:space="preserve"> ♦</w:t>
    </w:r>
    <w:r>
      <w:rPr>
        <w:color w:val="595959"/>
        <w:sz w:val="22"/>
        <w:szCs w:val="22"/>
      </w:rPr>
      <w:t xml:space="preserve"> </w:t>
    </w:r>
    <w:r w:rsidRPr="00F120F7">
      <w:rPr>
        <w:color w:val="595959"/>
        <w:sz w:val="22"/>
        <w:szCs w:val="22"/>
      </w:rPr>
      <w:t>2013</w:t>
    </w:r>
    <w:r w:rsidRPr="00F120F7">
      <w:rPr>
        <w:color w:val="595959"/>
        <w:sz w:val="22"/>
        <w:szCs w:val="22"/>
        <w:vertAlign w:val="superscript"/>
      </w:rPr>
      <w:t>©</w:t>
    </w:r>
    <w:r w:rsidRPr="00F120F7">
      <w:rPr>
        <w:color w:val="595959"/>
        <w:sz w:val="22"/>
        <w:szCs w:val="22"/>
      </w:rPr>
      <w:tab/>
      <w:t xml:space="preserve">Page </w:t>
    </w:r>
    <w:r w:rsidRPr="00F120F7">
      <w:rPr>
        <w:bCs/>
        <w:color w:val="595959"/>
        <w:sz w:val="22"/>
        <w:szCs w:val="22"/>
      </w:rPr>
      <w:fldChar w:fldCharType="begin"/>
    </w:r>
    <w:r w:rsidRPr="00F120F7">
      <w:rPr>
        <w:bCs/>
        <w:color w:val="595959"/>
        <w:sz w:val="22"/>
        <w:szCs w:val="22"/>
      </w:rPr>
      <w:instrText xml:space="preserve"> PAGE </w:instrText>
    </w:r>
    <w:r w:rsidRPr="00F120F7">
      <w:rPr>
        <w:bCs/>
        <w:color w:val="595959"/>
        <w:sz w:val="22"/>
        <w:szCs w:val="22"/>
      </w:rPr>
      <w:fldChar w:fldCharType="separate"/>
    </w:r>
    <w:r w:rsidR="00710130">
      <w:rPr>
        <w:bCs/>
        <w:noProof/>
        <w:color w:val="595959"/>
        <w:sz w:val="22"/>
        <w:szCs w:val="22"/>
      </w:rPr>
      <w:t>1</w:t>
    </w:r>
    <w:r w:rsidRPr="00F120F7">
      <w:rPr>
        <w:bCs/>
        <w:color w:val="595959"/>
        <w:sz w:val="22"/>
        <w:szCs w:val="22"/>
      </w:rPr>
      <w:fldChar w:fldCharType="end"/>
    </w:r>
    <w:r w:rsidRPr="00F120F7">
      <w:rPr>
        <w:color w:val="595959"/>
        <w:sz w:val="22"/>
        <w:szCs w:val="22"/>
      </w:rPr>
      <w:t xml:space="preserve"> of </w:t>
    </w:r>
    <w:r w:rsidRPr="00F120F7">
      <w:rPr>
        <w:bCs/>
        <w:color w:val="595959"/>
        <w:sz w:val="22"/>
        <w:szCs w:val="22"/>
      </w:rPr>
      <w:fldChar w:fldCharType="begin"/>
    </w:r>
    <w:r w:rsidRPr="00F120F7">
      <w:rPr>
        <w:bCs/>
        <w:color w:val="595959"/>
        <w:sz w:val="22"/>
        <w:szCs w:val="22"/>
      </w:rPr>
      <w:instrText xml:space="preserve"> NUMPAGES  </w:instrText>
    </w:r>
    <w:r w:rsidRPr="00F120F7">
      <w:rPr>
        <w:bCs/>
        <w:color w:val="595959"/>
        <w:sz w:val="22"/>
        <w:szCs w:val="22"/>
      </w:rPr>
      <w:fldChar w:fldCharType="separate"/>
    </w:r>
    <w:r w:rsidR="00710130">
      <w:rPr>
        <w:bCs/>
        <w:noProof/>
        <w:color w:val="595959"/>
        <w:sz w:val="22"/>
        <w:szCs w:val="22"/>
      </w:rPr>
      <w:t>1</w:t>
    </w:r>
    <w:r w:rsidRPr="00F120F7">
      <w:rPr>
        <w:bCs/>
        <w:color w:val="595959"/>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A22" w:rsidRDefault="00AB5A22" w:rsidP="003F2BBE">
      <w:r>
        <w:separator/>
      </w:r>
    </w:p>
  </w:footnote>
  <w:footnote w:type="continuationSeparator" w:id="0">
    <w:p w:rsidR="00AB5A22" w:rsidRDefault="00AB5A22" w:rsidP="003F2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0DC" w:rsidRDefault="000360DC" w:rsidP="000360D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4AF2"/>
    <w:multiLevelType w:val="hybridMultilevel"/>
    <w:tmpl w:val="F7841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6130E"/>
    <w:multiLevelType w:val="hybridMultilevel"/>
    <w:tmpl w:val="F7841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13D49"/>
    <w:multiLevelType w:val="hybridMultilevel"/>
    <w:tmpl w:val="6E0AE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B0629"/>
    <w:multiLevelType w:val="hybridMultilevel"/>
    <w:tmpl w:val="F7841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043A0"/>
    <w:multiLevelType w:val="hybridMultilevel"/>
    <w:tmpl w:val="6E0AE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5230D"/>
    <w:multiLevelType w:val="hybridMultilevel"/>
    <w:tmpl w:val="CA8034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D21FE"/>
    <w:multiLevelType w:val="hybridMultilevel"/>
    <w:tmpl w:val="F7841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41C50"/>
    <w:multiLevelType w:val="hybridMultilevel"/>
    <w:tmpl w:val="6E0AE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586D21"/>
    <w:multiLevelType w:val="hybridMultilevel"/>
    <w:tmpl w:val="6E0AE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C27442"/>
    <w:multiLevelType w:val="hybridMultilevel"/>
    <w:tmpl w:val="F7841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2303D5"/>
    <w:multiLevelType w:val="hybridMultilevel"/>
    <w:tmpl w:val="6E0AE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575D5C"/>
    <w:multiLevelType w:val="hybridMultilevel"/>
    <w:tmpl w:val="F7841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0F69CD"/>
    <w:multiLevelType w:val="hybridMultilevel"/>
    <w:tmpl w:val="6E0AE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DB4C30"/>
    <w:multiLevelType w:val="hybridMultilevel"/>
    <w:tmpl w:val="8A428B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783961"/>
    <w:multiLevelType w:val="hybridMultilevel"/>
    <w:tmpl w:val="6E0AE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14199E"/>
    <w:multiLevelType w:val="hybridMultilevel"/>
    <w:tmpl w:val="6E0AE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FA6611"/>
    <w:multiLevelType w:val="hybridMultilevel"/>
    <w:tmpl w:val="F7841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A0715F"/>
    <w:multiLevelType w:val="hybridMultilevel"/>
    <w:tmpl w:val="6E0AE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C027A7"/>
    <w:multiLevelType w:val="hybridMultilevel"/>
    <w:tmpl w:val="6E0AE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697AB0"/>
    <w:multiLevelType w:val="hybridMultilevel"/>
    <w:tmpl w:val="F7841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B95157"/>
    <w:multiLevelType w:val="hybridMultilevel"/>
    <w:tmpl w:val="F7841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E37BFB"/>
    <w:multiLevelType w:val="hybridMultilevel"/>
    <w:tmpl w:val="F7841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F53E8E"/>
    <w:multiLevelType w:val="hybridMultilevel"/>
    <w:tmpl w:val="6E0AE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BA093C"/>
    <w:multiLevelType w:val="hybridMultilevel"/>
    <w:tmpl w:val="F7841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605657"/>
    <w:multiLevelType w:val="hybridMultilevel"/>
    <w:tmpl w:val="F7841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226399"/>
    <w:multiLevelType w:val="hybridMultilevel"/>
    <w:tmpl w:val="6E0AE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1B5CC3"/>
    <w:multiLevelType w:val="hybridMultilevel"/>
    <w:tmpl w:val="F7841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6D1C33"/>
    <w:multiLevelType w:val="hybridMultilevel"/>
    <w:tmpl w:val="F7841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E173F8"/>
    <w:multiLevelType w:val="hybridMultilevel"/>
    <w:tmpl w:val="9F120C7A"/>
    <w:lvl w:ilvl="0" w:tplc="1CB0F83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CFC2D00"/>
    <w:multiLevelType w:val="hybridMultilevel"/>
    <w:tmpl w:val="2A8EF7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737CEC"/>
    <w:multiLevelType w:val="hybridMultilevel"/>
    <w:tmpl w:val="CA8034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0832A5"/>
    <w:multiLevelType w:val="hybridMultilevel"/>
    <w:tmpl w:val="CA8034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B87543"/>
    <w:multiLevelType w:val="hybridMultilevel"/>
    <w:tmpl w:val="F7841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EB0E12"/>
    <w:multiLevelType w:val="hybridMultilevel"/>
    <w:tmpl w:val="F7841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EE3D77"/>
    <w:multiLevelType w:val="hybridMultilevel"/>
    <w:tmpl w:val="F7841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041DEF"/>
    <w:multiLevelType w:val="hybridMultilevel"/>
    <w:tmpl w:val="F7841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783D23"/>
    <w:multiLevelType w:val="hybridMultilevel"/>
    <w:tmpl w:val="F7841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2E71E2"/>
    <w:multiLevelType w:val="hybridMultilevel"/>
    <w:tmpl w:val="F7841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C8183A"/>
    <w:multiLevelType w:val="hybridMultilevel"/>
    <w:tmpl w:val="5BC06C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DB2FBE"/>
    <w:multiLevelType w:val="hybridMultilevel"/>
    <w:tmpl w:val="8A428B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0C238F"/>
    <w:multiLevelType w:val="hybridMultilevel"/>
    <w:tmpl w:val="CA8034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BE137A"/>
    <w:multiLevelType w:val="hybridMultilevel"/>
    <w:tmpl w:val="CA8034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690A75"/>
    <w:multiLevelType w:val="hybridMultilevel"/>
    <w:tmpl w:val="CA8034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9C7ADD"/>
    <w:multiLevelType w:val="hybridMultilevel"/>
    <w:tmpl w:val="6E0AE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BD3215"/>
    <w:multiLevelType w:val="hybridMultilevel"/>
    <w:tmpl w:val="F7841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3B1CCF"/>
    <w:multiLevelType w:val="hybridMultilevel"/>
    <w:tmpl w:val="F7841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F10F45"/>
    <w:multiLevelType w:val="hybridMultilevel"/>
    <w:tmpl w:val="F7841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9"/>
  </w:num>
  <w:num w:numId="3">
    <w:abstractNumId w:val="25"/>
  </w:num>
  <w:num w:numId="4">
    <w:abstractNumId w:val="26"/>
  </w:num>
  <w:num w:numId="5">
    <w:abstractNumId w:val="6"/>
  </w:num>
  <w:num w:numId="6">
    <w:abstractNumId w:val="39"/>
  </w:num>
  <w:num w:numId="7">
    <w:abstractNumId w:val="21"/>
  </w:num>
  <w:num w:numId="8">
    <w:abstractNumId w:val="11"/>
  </w:num>
  <w:num w:numId="9">
    <w:abstractNumId w:val="36"/>
  </w:num>
  <w:num w:numId="10">
    <w:abstractNumId w:val="23"/>
  </w:num>
  <w:num w:numId="11">
    <w:abstractNumId w:val="35"/>
  </w:num>
  <w:num w:numId="12">
    <w:abstractNumId w:val="3"/>
  </w:num>
  <w:num w:numId="13">
    <w:abstractNumId w:val="20"/>
  </w:num>
  <w:num w:numId="14">
    <w:abstractNumId w:val="46"/>
  </w:num>
  <w:num w:numId="15">
    <w:abstractNumId w:val="19"/>
  </w:num>
  <w:num w:numId="16">
    <w:abstractNumId w:val="1"/>
  </w:num>
  <w:num w:numId="17">
    <w:abstractNumId w:val="33"/>
  </w:num>
  <w:num w:numId="18">
    <w:abstractNumId w:val="32"/>
  </w:num>
  <w:num w:numId="19">
    <w:abstractNumId w:val="27"/>
  </w:num>
  <w:num w:numId="20">
    <w:abstractNumId w:val="37"/>
  </w:num>
  <w:num w:numId="21">
    <w:abstractNumId w:val="45"/>
  </w:num>
  <w:num w:numId="22">
    <w:abstractNumId w:val="44"/>
  </w:num>
  <w:num w:numId="23">
    <w:abstractNumId w:val="9"/>
  </w:num>
  <w:num w:numId="24">
    <w:abstractNumId w:val="13"/>
  </w:num>
  <w:num w:numId="25">
    <w:abstractNumId w:val="15"/>
  </w:num>
  <w:num w:numId="26">
    <w:abstractNumId w:val="2"/>
  </w:num>
  <w:num w:numId="27">
    <w:abstractNumId w:val="16"/>
  </w:num>
  <w:num w:numId="28">
    <w:abstractNumId w:val="43"/>
  </w:num>
  <w:num w:numId="29">
    <w:abstractNumId w:val="5"/>
  </w:num>
  <w:num w:numId="30">
    <w:abstractNumId w:val="17"/>
  </w:num>
  <w:num w:numId="31">
    <w:abstractNumId w:val="24"/>
  </w:num>
  <w:num w:numId="32">
    <w:abstractNumId w:val="18"/>
  </w:num>
  <w:num w:numId="33">
    <w:abstractNumId w:val="30"/>
  </w:num>
  <w:num w:numId="34">
    <w:abstractNumId w:val="8"/>
  </w:num>
  <w:num w:numId="35">
    <w:abstractNumId w:val="0"/>
  </w:num>
  <w:num w:numId="36">
    <w:abstractNumId w:val="34"/>
  </w:num>
  <w:num w:numId="37">
    <w:abstractNumId w:val="12"/>
  </w:num>
  <w:num w:numId="38">
    <w:abstractNumId w:val="41"/>
  </w:num>
  <w:num w:numId="39">
    <w:abstractNumId w:val="22"/>
  </w:num>
  <w:num w:numId="40">
    <w:abstractNumId w:val="14"/>
  </w:num>
  <w:num w:numId="41">
    <w:abstractNumId w:val="4"/>
  </w:num>
  <w:num w:numId="42">
    <w:abstractNumId w:val="10"/>
  </w:num>
  <w:num w:numId="43">
    <w:abstractNumId w:val="7"/>
  </w:num>
  <w:num w:numId="44">
    <w:abstractNumId w:val="31"/>
  </w:num>
  <w:num w:numId="45">
    <w:abstractNumId w:val="40"/>
  </w:num>
  <w:num w:numId="46">
    <w:abstractNumId w:val="28"/>
  </w:num>
  <w:num w:numId="47">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D15F1E"/>
    <w:rsid w:val="000360DC"/>
    <w:rsid w:val="00060DE7"/>
    <w:rsid w:val="0007400A"/>
    <w:rsid w:val="00086D15"/>
    <w:rsid w:val="000D5316"/>
    <w:rsid w:val="00135F45"/>
    <w:rsid w:val="00142790"/>
    <w:rsid w:val="001760A4"/>
    <w:rsid w:val="0017759F"/>
    <w:rsid w:val="001950AF"/>
    <w:rsid w:val="001B0DC2"/>
    <w:rsid w:val="001B12D4"/>
    <w:rsid w:val="001C2307"/>
    <w:rsid w:val="001C4A95"/>
    <w:rsid w:val="001D7245"/>
    <w:rsid w:val="00202FE3"/>
    <w:rsid w:val="002065C2"/>
    <w:rsid w:val="002616B3"/>
    <w:rsid w:val="00267DD1"/>
    <w:rsid w:val="00273E79"/>
    <w:rsid w:val="002B0559"/>
    <w:rsid w:val="002B3E24"/>
    <w:rsid w:val="00306941"/>
    <w:rsid w:val="003727BF"/>
    <w:rsid w:val="003F2BBE"/>
    <w:rsid w:val="003F7942"/>
    <w:rsid w:val="004266E5"/>
    <w:rsid w:val="004A658A"/>
    <w:rsid w:val="00521C1F"/>
    <w:rsid w:val="00533AF8"/>
    <w:rsid w:val="00535DAD"/>
    <w:rsid w:val="005466A3"/>
    <w:rsid w:val="00550F55"/>
    <w:rsid w:val="00602A98"/>
    <w:rsid w:val="006173B1"/>
    <w:rsid w:val="006209A4"/>
    <w:rsid w:val="0062499A"/>
    <w:rsid w:val="0065682F"/>
    <w:rsid w:val="0067777E"/>
    <w:rsid w:val="006F336D"/>
    <w:rsid w:val="007063A1"/>
    <w:rsid w:val="00710130"/>
    <w:rsid w:val="007E1965"/>
    <w:rsid w:val="007F3F7A"/>
    <w:rsid w:val="00815E38"/>
    <w:rsid w:val="00817C4F"/>
    <w:rsid w:val="008368D3"/>
    <w:rsid w:val="008454E0"/>
    <w:rsid w:val="00846622"/>
    <w:rsid w:val="00850113"/>
    <w:rsid w:val="00894596"/>
    <w:rsid w:val="008A0E98"/>
    <w:rsid w:val="008A6A2E"/>
    <w:rsid w:val="008C251D"/>
    <w:rsid w:val="00902DF5"/>
    <w:rsid w:val="00996B5E"/>
    <w:rsid w:val="009B42CF"/>
    <w:rsid w:val="009D39BF"/>
    <w:rsid w:val="009D6712"/>
    <w:rsid w:val="009D7DFE"/>
    <w:rsid w:val="009E6B7F"/>
    <w:rsid w:val="009F5983"/>
    <w:rsid w:val="00A16467"/>
    <w:rsid w:val="00A412E2"/>
    <w:rsid w:val="00A45983"/>
    <w:rsid w:val="00A54517"/>
    <w:rsid w:val="00A945E1"/>
    <w:rsid w:val="00AB1AD9"/>
    <w:rsid w:val="00AB5A22"/>
    <w:rsid w:val="00AF7FDF"/>
    <w:rsid w:val="00B30D50"/>
    <w:rsid w:val="00B451BB"/>
    <w:rsid w:val="00C0500A"/>
    <w:rsid w:val="00CC6DB9"/>
    <w:rsid w:val="00CF286D"/>
    <w:rsid w:val="00CF4661"/>
    <w:rsid w:val="00CF7586"/>
    <w:rsid w:val="00D15F1E"/>
    <w:rsid w:val="00D22F89"/>
    <w:rsid w:val="00D2697E"/>
    <w:rsid w:val="00D44D01"/>
    <w:rsid w:val="00D52ECA"/>
    <w:rsid w:val="00DD769D"/>
    <w:rsid w:val="00E220F9"/>
    <w:rsid w:val="00E303DD"/>
    <w:rsid w:val="00E34267"/>
    <w:rsid w:val="00E406A8"/>
    <w:rsid w:val="00E44986"/>
    <w:rsid w:val="00E61A58"/>
    <w:rsid w:val="00E930FD"/>
    <w:rsid w:val="00E95A3E"/>
    <w:rsid w:val="00EC7E83"/>
    <w:rsid w:val="00F24AB2"/>
    <w:rsid w:val="00F26C1D"/>
    <w:rsid w:val="00F9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Normal"/>
    <w:rsid w:val="00CC6DB9"/>
    <w:tblPr/>
  </w:style>
  <w:style w:type="paragraph" w:styleId="Header">
    <w:name w:val="header"/>
    <w:basedOn w:val="Normal"/>
    <w:link w:val="HeaderChar"/>
    <w:uiPriority w:val="99"/>
    <w:rsid w:val="003F2BBE"/>
    <w:pPr>
      <w:tabs>
        <w:tab w:val="center" w:pos="4680"/>
        <w:tab w:val="right" w:pos="9360"/>
      </w:tabs>
    </w:pPr>
  </w:style>
  <w:style w:type="character" w:customStyle="1" w:styleId="HeaderChar">
    <w:name w:val="Header Char"/>
    <w:basedOn w:val="DefaultParagraphFont"/>
    <w:link w:val="Header"/>
    <w:uiPriority w:val="99"/>
    <w:rsid w:val="003F2BBE"/>
    <w:rPr>
      <w:sz w:val="24"/>
      <w:szCs w:val="24"/>
    </w:rPr>
  </w:style>
  <w:style w:type="paragraph" w:styleId="Footer">
    <w:name w:val="footer"/>
    <w:basedOn w:val="Normal"/>
    <w:link w:val="FooterChar"/>
    <w:rsid w:val="003F2BBE"/>
    <w:pPr>
      <w:tabs>
        <w:tab w:val="center" w:pos="4680"/>
        <w:tab w:val="right" w:pos="9360"/>
      </w:tabs>
    </w:pPr>
  </w:style>
  <w:style w:type="character" w:customStyle="1" w:styleId="FooterChar">
    <w:name w:val="Footer Char"/>
    <w:basedOn w:val="DefaultParagraphFont"/>
    <w:link w:val="Footer"/>
    <w:rsid w:val="003F2BBE"/>
    <w:rPr>
      <w:sz w:val="24"/>
      <w:szCs w:val="24"/>
    </w:rPr>
  </w:style>
  <w:style w:type="paragraph" w:styleId="ListParagraph">
    <w:name w:val="List Paragraph"/>
    <w:basedOn w:val="Normal"/>
    <w:uiPriority w:val="34"/>
    <w:qFormat/>
    <w:rsid w:val="00CF286D"/>
    <w:pPr>
      <w:ind w:left="720"/>
      <w:contextualSpacing/>
    </w:pPr>
  </w:style>
  <w:style w:type="paragraph" w:styleId="BalloonText">
    <w:name w:val="Balloon Text"/>
    <w:basedOn w:val="Normal"/>
    <w:link w:val="BalloonTextChar"/>
    <w:rsid w:val="00AF7FDF"/>
    <w:rPr>
      <w:rFonts w:ascii="Tahoma" w:hAnsi="Tahoma" w:cs="Tahoma"/>
      <w:sz w:val="16"/>
      <w:szCs w:val="16"/>
    </w:rPr>
  </w:style>
  <w:style w:type="character" w:customStyle="1" w:styleId="BalloonTextChar">
    <w:name w:val="Balloon Text Char"/>
    <w:basedOn w:val="DefaultParagraphFont"/>
    <w:link w:val="BalloonText"/>
    <w:rsid w:val="00AF7F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172253">
      <w:bodyDiv w:val="1"/>
      <w:marLeft w:val="30"/>
      <w:marRight w:val="30"/>
      <w:marTop w:val="30"/>
      <w:marBottom w:val="30"/>
      <w:divBdr>
        <w:top w:val="none" w:sz="0" w:space="0" w:color="auto"/>
        <w:left w:val="none" w:sz="0" w:space="0" w:color="auto"/>
        <w:bottom w:val="none" w:sz="0" w:space="0" w:color="auto"/>
        <w:right w:val="none" w:sz="0" w:space="0" w:color="auto"/>
      </w:divBdr>
      <w:divsChild>
        <w:div w:id="1573540210">
          <w:marLeft w:val="0"/>
          <w:marRight w:val="0"/>
          <w:marTop w:val="0"/>
          <w:marBottom w:val="0"/>
          <w:divBdr>
            <w:top w:val="none" w:sz="0" w:space="0" w:color="auto"/>
            <w:left w:val="none" w:sz="0" w:space="0" w:color="auto"/>
            <w:bottom w:val="none" w:sz="0" w:space="0" w:color="auto"/>
            <w:right w:val="none" w:sz="0" w:space="0" w:color="auto"/>
          </w:divBdr>
          <w:divsChild>
            <w:div w:id="334655031">
              <w:marLeft w:val="45"/>
              <w:marRight w:val="45"/>
              <w:marTop w:val="45"/>
              <w:marBottom w:val="45"/>
              <w:divBdr>
                <w:top w:val="none" w:sz="0" w:space="0" w:color="auto"/>
                <w:left w:val="none" w:sz="0" w:space="0" w:color="auto"/>
                <w:bottom w:val="none" w:sz="0" w:space="0" w:color="auto"/>
                <w:right w:val="none" w:sz="0" w:space="0" w:color="auto"/>
              </w:divBdr>
              <w:divsChild>
                <w:div w:id="1034424688">
                  <w:marLeft w:val="0"/>
                  <w:marRight w:val="0"/>
                  <w:marTop w:val="0"/>
                  <w:marBottom w:val="0"/>
                  <w:divBdr>
                    <w:top w:val="none" w:sz="0" w:space="0" w:color="auto"/>
                    <w:left w:val="none" w:sz="0" w:space="0" w:color="auto"/>
                    <w:bottom w:val="none" w:sz="0" w:space="0" w:color="auto"/>
                    <w:right w:val="none" w:sz="0" w:space="0" w:color="auto"/>
                  </w:divBdr>
                  <w:divsChild>
                    <w:div w:id="55517431">
                      <w:marLeft w:val="360"/>
                      <w:marRight w:val="0"/>
                      <w:marTop w:val="0"/>
                      <w:marBottom w:val="0"/>
                      <w:divBdr>
                        <w:top w:val="none" w:sz="0" w:space="0" w:color="auto"/>
                        <w:left w:val="none" w:sz="0" w:space="0" w:color="auto"/>
                        <w:bottom w:val="none" w:sz="0" w:space="0" w:color="auto"/>
                        <w:right w:val="none" w:sz="0" w:space="0" w:color="auto"/>
                      </w:divBdr>
                    </w:div>
                    <w:div w:id="271472690">
                      <w:marLeft w:val="0"/>
                      <w:marRight w:val="0"/>
                      <w:marTop w:val="0"/>
                      <w:marBottom w:val="0"/>
                      <w:divBdr>
                        <w:top w:val="none" w:sz="0" w:space="0" w:color="auto"/>
                        <w:left w:val="none" w:sz="0" w:space="0" w:color="auto"/>
                        <w:bottom w:val="none" w:sz="0" w:space="0" w:color="auto"/>
                        <w:right w:val="none" w:sz="0" w:space="0" w:color="auto"/>
                      </w:divBdr>
                    </w:div>
                    <w:div w:id="327445342">
                      <w:marLeft w:val="720"/>
                      <w:marRight w:val="0"/>
                      <w:marTop w:val="0"/>
                      <w:marBottom w:val="0"/>
                      <w:divBdr>
                        <w:top w:val="none" w:sz="0" w:space="0" w:color="auto"/>
                        <w:left w:val="none" w:sz="0" w:space="0" w:color="auto"/>
                        <w:bottom w:val="none" w:sz="0" w:space="0" w:color="auto"/>
                        <w:right w:val="none" w:sz="0" w:space="0" w:color="auto"/>
                      </w:divBdr>
                    </w:div>
                    <w:div w:id="703294040">
                      <w:marLeft w:val="0"/>
                      <w:marRight w:val="0"/>
                      <w:marTop w:val="0"/>
                      <w:marBottom w:val="0"/>
                      <w:divBdr>
                        <w:top w:val="none" w:sz="0" w:space="0" w:color="auto"/>
                        <w:left w:val="none" w:sz="0" w:space="0" w:color="auto"/>
                        <w:bottom w:val="none" w:sz="0" w:space="0" w:color="auto"/>
                        <w:right w:val="none" w:sz="0" w:space="0" w:color="auto"/>
                      </w:divBdr>
                    </w:div>
                    <w:div w:id="749470505">
                      <w:marLeft w:val="0"/>
                      <w:marRight w:val="0"/>
                      <w:marTop w:val="0"/>
                      <w:marBottom w:val="0"/>
                      <w:divBdr>
                        <w:top w:val="none" w:sz="0" w:space="0" w:color="auto"/>
                        <w:left w:val="none" w:sz="0" w:space="0" w:color="auto"/>
                        <w:bottom w:val="none" w:sz="0" w:space="0" w:color="auto"/>
                        <w:right w:val="none" w:sz="0" w:space="0" w:color="auto"/>
                      </w:divBdr>
                    </w:div>
                    <w:div w:id="810368005">
                      <w:marLeft w:val="0"/>
                      <w:marRight w:val="0"/>
                      <w:marTop w:val="0"/>
                      <w:marBottom w:val="0"/>
                      <w:divBdr>
                        <w:top w:val="none" w:sz="0" w:space="0" w:color="auto"/>
                        <w:left w:val="none" w:sz="0" w:space="0" w:color="auto"/>
                        <w:bottom w:val="none" w:sz="0" w:space="0" w:color="auto"/>
                        <w:right w:val="none" w:sz="0" w:space="0" w:color="auto"/>
                      </w:divBdr>
                    </w:div>
                    <w:div w:id="845753259">
                      <w:marLeft w:val="0"/>
                      <w:marRight w:val="0"/>
                      <w:marTop w:val="0"/>
                      <w:marBottom w:val="0"/>
                      <w:divBdr>
                        <w:top w:val="none" w:sz="0" w:space="0" w:color="auto"/>
                        <w:left w:val="none" w:sz="0" w:space="0" w:color="auto"/>
                        <w:bottom w:val="none" w:sz="0" w:space="0" w:color="auto"/>
                        <w:right w:val="none" w:sz="0" w:space="0" w:color="auto"/>
                      </w:divBdr>
                    </w:div>
                    <w:div w:id="862205347">
                      <w:marLeft w:val="0"/>
                      <w:marRight w:val="0"/>
                      <w:marTop w:val="0"/>
                      <w:marBottom w:val="0"/>
                      <w:divBdr>
                        <w:top w:val="none" w:sz="0" w:space="0" w:color="auto"/>
                        <w:left w:val="none" w:sz="0" w:space="0" w:color="auto"/>
                        <w:bottom w:val="none" w:sz="0" w:space="0" w:color="auto"/>
                        <w:right w:val="none" w:sz="0" w:space="0" w:color="auto"/>
                      </w:divBdr>
                    </w:div>
                    <w:div w:id="1124693073">
                      <w:marLeft w:val="0"/>
                      <w:marRight w:val="0"/>
                      <w:marTop w:val="0"/>
                      <w:marBottom w:val="0"/>
                      <w:divBdr>
                        <w:top w:val="none" w:sz="0" w:space="0" w:color="auto"/>
                        <w:left w:val="none" w:sz="0" w:space="0" w:color="auto"/>
                        <w:bottom w:val="none" w:sz="0" w:space="0" w:color="auto"/>
                        <w:right w:val="none" w:sz="0" w:space="0" w:color="auto"/>
                      </w:divBdr>
                      <w:divsChild>
                        <w:div w:id="91710653">
                          <w:marLeft w:val="0"/>
                          <w:marRight w:val="0"/>
                          <w:marTop w:val="0"/>
                          <w:marBottom w:val="0"/>
                          <w:divBdr>
                            <w:top w:val="none" w:sz="0" w:space="0" w:color="auto"/>
                            <w:left w:val="none" w:sz="0" w:space="0" w:color="auto"/>
                            <w:bottom w:val="none" w:sz="0" w:space="0" w:color="auto"/>
                            <w:right w:val="none" w:sz="0" w:space="0" w:color="auto"/>
                          </w:divBdr>
                          <w:divsChild>
                            <w:div w:id="76948473">
                              <w:marLeft w:val="0"/>
                              <w:marRight w:val="0"/>
                              <w:marTop w:val="0"/>
                              <w:marBottom w:val="0"/>
                              <w:divBdr>
                                <w:top w:val="none" w:sz="0" w:space="0" w:color="auto"/>
                                <w:left w:val="none" w:sz="0" w:space="0" w:color="auto"/>
                                <w:bottom w:val="none" w:sz="0" w:space="0" w:color="auto"/>
                                <w:right w:val="none" w:sz="0" w:space="0" w:color="auto"/>
                              </w:divBdr>
                              <w:divsChild>
                                <w:div w:id="1590889720">
                                  <w:marLeft w:val="0"/>
                                  <w:marRight w:val="0"/>
                                  <w:marTop w:val="0"/>
                                  <w:marBottom w:val="0"/>
                                  <w:divBdr>
                                    <w:top w:val="none" w:sz="0" w:space="0" w:color="auto"/>
                                    <w:left w:val="none" w:sz="0" w:space="0" w:color="auto"/>
                                    <w:bottom w:val="none" w:sz="0" w:space="0" w:color="auto"/>
                                    <w:right w:val="none" w:sz="0" w:space="0" w:color="auto"/>
                                  </w:divBdr>
                                </w:div>
                              </w:divsChild>
                            </w:div>
                            <w:div w:id="421414353">
                              <w:marLeft w:val="0"/>
                              <w:marRight w:val="0"/>
                              <w:marTop w:val="0"/>
                              <w:marBottom w:val="0"/>
                              <w:divBdr>
                                <w:top w:val="none" w:sz="0" w:space="0" w:color="auto"/>
                                <w:left w:val="none" w:sz="0" w:space="0" w:color="auto"/>
                                <w:bottom w:val="none" w:sz="0" w:space="0" w:color="auto"/>
                                <w:right w:val="none" w:sz="0" w:space="0" w:color="auto"/>
                              </w:divBdr>
                              <w:divsChild>
                                <w:div w:id="593246109">
                                  <w:marLeft w:val="0"/>
                                  <w:marRight w:val="0"/>
                                  <w:marTop w:val="0"/>
                                  <w:marBottom w:val="0"/>
                                  <w:divBdr>
                                    <w:top w:val="none" w:sz="0" w:space="0" w:color="auto"/>
                                    <w:left w:val="none" w:sz="0" w:space="0" w:color="auto"/>
                                    <w:bottom w:val="none" w:sz="0" w:space="0" w:color="auto"/>
                                    <w:right w:val="none" w:sz="0" w:space="0" w:color="auto"/>
                                  </w:divBdr>
                                  <w:divsChild>
                                    <w:div w:id="166921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2723">
                              <w:marLeft w:val="0"/>
                              <w:marRight w:val="0"/>
                              <w:marTop w:val="0"/>
                              <w:marBottom w:val="0"/>
                              <w:divBdr>
                                <w:top w:val="none" w:sz="0" w:space="0" w:color="auto"/>
                                <w:left w:val="none" w:sz="0" w:space="0" w:color="auto"/>
                                <w:bottom w:val="none" w:sz="0" w:space="0" w:color="auto"/>
                                <w:right w:val="none" w:sz="0" w:space="0" w:color="auto"/>
                              </w:divBdr>
                              <w:divsChild>
                                <w:div w:id="530998770">
                                  <w:marLeft w:val="0"/>
                                  <w:marRight w:val="0"/>
                                  <w:marTop w:val="0"/>
                                  <w:marBottom w:val="0"/>
                                  <w:divBdr>
                                    <w:top w:val="none" w:sz="0" w:space="0" w:color="auto"/>
                                    <w:left w:val="none" w:sz="0" w:space="0" w:color="auto"/>
                                    <w:bottom w:val="none" w:sz="0" w:space="0" w:color="auto"/>
                                    <w:right w:val="none" w:sz="0" w:space="0" w:color="auto"/>
                                  </w:divBdr>
                                </w:div>
                              </w:divsChild>
                            </w:div>
                            <w:div w:id="835268928">
                              <w:marLeft w:val="0"/>
                              <w:marRight w:val="0"/>
                              <w:marTop w:val="0"/>
                              <w:marBottom w:val="0"/>
                              <w:divBdr>
                                <w:top w:val="none" w:sz="0" w:space="0" w:color="auto"/>
                                <w:left w:val="none" w:sz="0" w:space="0" w:color="auto"/>
                                <w:bottom w:val="none" w:sz="0" w:space="0" w:color="auto"/>
                                <w:right w:val="none" w:sz="0" w:space="0" w:color="auto"/>
                              </w:divBdr>
                              <w:divsChild>
                                <w:div w:id="1469055818">
                                  <w:marLeft w:val="0"/>
                                  <w:marRight w:val="0"/>
                                  <w:marTop w:val="0"/>
                                  <w:marBottom w:val="0"/>
                                  <w:divBdr>
                                    <w:top w:val="none" w:sz="0" w:space="0" w:color="auto"/>
                                    <w:left w:val="none" w:sz="0" w:space="0" w:color="auto"/>
                                    <w:bottom w:val="none" w:sz="0" w:space="0" w:color="auto"/>
                                    <w:right w:val="none" w:sz="0" w:space="0" w:color="auto"/>
                                  </w:divBdr>
                                  <w:divsChild>
                                    <w:div w:id="146492943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948199681">
                              <w:marLeft w:val="0"/>
                              <w:marRight w:val="0"/>
                              <w:marTop w:val="0"/>
                              <w:marBottom w:val="0"/>
                              <w:divBdr>
                                <w:top w:val="none" w:sz="0" w:space="0" w:color="auto"/>
                                <w:left w:val="none" w:sz="0" w:space="0" w:color="auto"/>
                                <w:bottom w:val="none" w:sz="0" w:space="0" w:color="auto"/>
                                <w:right w:val="none" w:sz="0" w:space="0" w:color="auto"/>
                              </w:divBdr>
                              <w:divsChild>
                                <w:div w:id="1800104342">
                                  <w:marLeft w:val="0"/>
                                  <w:marRight w:val="0"/>
                                  <w:marTop w:val="0"/>
                                  <w:marBottom w:val="0"/>
                                  <w:divBdr>
                                    <w:top w:val="none" w:sz="0" w:space="0" w:color="auto"/>
                                    <w:left w:val="none" w:sz="0" w:space="0" w:color="auto"/>
                                    <w:bottom w:val="none" w:sz="0" w:space="0" w:color="auto"/>
                                    <w:right w:val="none" w:sz="0" w:space="0" w:color="auto"/>
                                  </w:divBdr>
                                  <w:divsChild>
                                    <w:div w:id="36498856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36279617">
                              <w:marLeft w:val="0"/>
                              <w:marRight w:val="0"/>
                              <w:marTop w:val="0"/>
                              <w:marBottom w:val="0"/>
                              <w:divBdr>
                                <w:top w:val="none" w:sz="0" w:space="0" w:color="auto"/>
                                <w:left w:val="none" w:sz="0" w:space="0" w:color="auto"/>
                                <w:bottom w:val="none" w:sz="0" w:space="0" w:color="auto"/>
                                <w:right w:val="none" w:sz="0" w:space="0" w:color="auto"/>
                              </w:divBdr>
                              <w:divsChild>
                                <w:div w:id="1019088285">
                                  <w:marLeft w:val="0"/>
                                  <w:marRight w:val="0"/>
                                  <w:marTop w:val="0"/>
                                  <w:marBottom w:val="0"/>
                                  <w:divBdr>
                                    <w:top w:val="none" w:sz="0" w:space="0" w:color="auto"/>
                                    <w:left w:val="none" w:sz="0" w:space="0" w:color="auto"/>
                                    <w:bottom w:val="none" w:sz="0" w:space="0" w:color="auto"/>
                                    <w:right w:val="none" w:sz="0" w:space="0" w:color="auto"/>
                                  </w:divBdr>
                                  <w:divsChild>
                                    <w:div w:id="185016952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87197301">
                              <w:marLeft w:val="0"/>
                              <w:marRight w:val="0"/>
                              <w:marTop w:val="0"/>
                              <w:marBottom w:val="0"/>
                              <w:divBdr>
                                <w:top w:val="none" w:sz="0" w:space="0" w:color="auto"/>
                                <w:left w:val="none" w:sz="0" w:space="0" w:color="auto"/>
                                <w:bottom w:val="none" w:sz="0" w:space="0" w:color="auto"/>
                                <w:right w:val="none" w:sz="0" w:space="0" w:color="auto"/>
                              </w:divBdr>
                              <w:divsChild>
                                <w:div w:id="597296821">
                                  <w:marLeft w:val="0"/>
                                  <w:marRight w:val="0"/>
                                  <w:marTop w:val="0"/>
                                  <w:marBottom w:val="0"/>
                                  <w:divBdr>
                                    <w:top w:val="none" w:sz="0" w:space="0" w:color="auto"/>
                                    <w:left w:val="none" w:sz="0" w:space="0" w:color="auto"/>
                                    <w:bottom w:val="none" w:sz="0" w:space="0" w:color="auto"/>
                                    <w:right w:val="none" w:sz="0" w:space="0" w:color="auto"/>
                                  </w:divBdr>
                                  <w:divsChild>
                                    <w:div w:id="94793206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433430722">
                              <w:marLeft w:val="0"/>
                              <w:marRight w:val="0"/>
                              <w:marTop w:val="0"/>
                              <w:marBottom w:val="0"/>
                              <w:divBdr>
                                <w:top w:val="none" w:sz="0" w:space="0" w:color="auto"/>
                                <w:left w:val="none" w:sz="0" w:space="0" w:color="auto"/>
                                <w:bottom w:val="none" w:sz="0" w:space="0" w:color="auto"/>
                                <w:right w:val="none" w:sz="0" w:space="0" w:color="auto"/>
                              </w:divBdr>
                              <w:divsChild>
                                <w:div w:id="1701316881">
                                  <w:marLeft w:val="0"/>
                                  <w:marRight w:val="0"/>
                                  <w:marTop w:val="0"/>
                                  <w:marBottom w:val="0"/>
                                  <w:divBdr>
                                    <w:top w:val="none" w:sz="0" w:space="0" w:color="auto"/>
                                    <w:left w:val="none" w:sz="0" w:space="0" w:color="auto"/>
                                    <w:bottom w:val="none" w:sz="0" w:space="0" w:color="auto"/>
                                    <w:right w:val="none" w:sz="0" w:space="0" w:color="auto"/>
                                  </w:divBdr>
                                  <w:divsChild>
                                    <w:div w:id="140459909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638946855">
                              <w:marLeft w:val="0"/>
                              <w:marRight w:val="0"/>
                              <w:marTop w:val="0"/>
                              <w:marBottom w:val="0"/>
                              <w:divBdr>
                                <w:top w:val="none" w:sz="0" w:space="0" w:color="auto"/>
                                <w:left w:val="none" w:sz="0" w:space="0" w:color="auto"/>
                                <w:bottom w:val="none" w:sz="0" w:space="0" w:color="auto"/>
                                <w:right w:val="none" w:sz="0" w:space="0" w:color="auto"/>
                              </w:divBdr>
                              <w:divsChild>
                                <w:div w:id="1970160547">
                                  <w:marLeft w:val="0"/>
                                  <w:marRight w:val="0"/>
                                  <w:marTop w:val="0"/>
                                  <w:marBottom w:val="0"/>
                                  <w:divBdr>
                                    <w:top w:val="none" w:sz="0" w:space="0" w:color="auto"/>
                                    <w:left w:val="none" w:sz="0" w:space="0" w:color="auto"/>
                                    <w:bottom w:val="none" w:sz="0" w:space="0" w:color="auto"/>
                                    <w:right w:val="none" w:sz="0" w:space="0" w:color="auto"/>
                                  </w:divBdr>
                                  <w:divsChild>
                                    <w:div w:id="6222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3897">
                              <w:marLeft w:val="0"/>
                              <w:marRight w:val="0"/>
                              <w:marTop w:val="0"/>
                              <w:marBottom w:val="0"/>
                              <w:divBdr>
                                <w:top w:val="none" w:sz="0" w:space="0" w:color="auto"/>
                                <w:left w:val="none" w:sz="0" w:space="0" w:color="auto"/>
                                <w:bottom w:val="none" w:sz="0" w:space="0" w:color="auto"/>
                                <w:right w:val="none" w:sz="0" w:space="0" w:color="auto"/>
                              </w:divBdr>
                              <w:divsChild>
                                <w:div w:id="1123814524">
                                  <w:marLeft w:val="0"/>
                                  <w:marRight w:val="0"/>
                                  <w:marTop w:val="0"/>
                                  <w:marBottom w:val="0"/>
                                  <w:divBdr>
                                    <w:top w:val="none" w:sz="0" w:space="0" w:color="auto"/>
                                    <w:left w:val="none" w:sz="0" w:space="0" w:color="auto"/>
                                    <w:bottom w:val="none" w:sz="0" w:space="0" w:color="auto"/>
                                    <w:right w:val="none" w:sz="0" w:space="0" w:color="auto"/>
                                  </w:divBdr>
                                  <w:divsChild>
                                    <w:div w:id="208529370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10783999">
                              <w:marLeft w:val="0"/>
                              <w:marRight w:val="0"/>
                              <w:marTop w:val="0"/>
                              <w:marBottom w:val="0"/>
                              <w:divBdr>
                                <w:top w:val="none" w:sz="0" w:space="0" w:color="auto"/>
                                <w:left w:val="none" w:sz="0" w:space="0" w:color="auto"/>
                                <w:bottom w:val="none" w:sz="0" w:space="0" w:color="auto"/>
                                <w:right w:val="none" w:sz="0" w:space="0" w:color="auto"/>
                              </w:divBdr>
                              <w:divsChild>
                                <w:div w:id="842162803">
                                  <w:marLeft w:val="0"/>
                                  <w:marRight w:val="0"/>
                                  <w:marTop w:val="0"/>
                                  <w:marBottom w:val="0"/>
                                  <w:divBdr>
                                    <w:top w:val="none" w:sz="0" w:space="0" w:color="auto"/>
                                    <w:left w:val="none" w:sz="0" w:space="0" w:color="auto"/>
                                    <w:bottom w:val="none" w:sz="0" w:space="0" w:color="auto"/>
                                    <w:right w:val="none" w:sz="0" w:space="0" w:color="auto"/>
                                  </w:divBdr>
                                  <w:divsChild>
                                    <w:div w:id="161200683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43080096">
                              <w:marLeft w:val="0"/>
                              <w:marRight w:val="0"/>
                              <w:marTop w:val="0"/>
                              <w:marBottom w:val="0"/>
                              <w:divBdr>
                                <w:top w:val="none" w:sz="0" w:space="0" w:color="auto"/>
                                <w:left w:val="none" w:sz="0" w:space="0" w:color="auto"/>
                                <w:bottom w:val="none" w:sz="0" w:space="0" w:color="auto"/>
                                <w:right w:val="none" w:sz="0" w:space="0" w:color="auto"/>
                              </w:divBdr>
                              <w:divsChild>
                                <w:div w:id="2146463237">
                                  <w:marLeft w:val="0"/>
                                  <w:marRight w:val="0"/>
                                  <w:marTop w:val="0"/>
                                  <w:marBottom w:val="0"/>
                                  <w:divBdr>
                                    <w:top w:val="none" w:sz="0" w:space="0" w:color="auto"/>
                                    <w:left w:val="none" w:sz="0" w:space="0" w:color="auto"/>
                                    <w:bottom w:val="none" w:sz="0" w:space="0" w:color="auto"/>
                                    <w:right w:val="none" w:sz="0" w:space="0" w:color="auto"/>
                                  </w:divBdr>
                                  <w:divsChild>
                                    <w:div w:id="179039472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81242101">
                              <w:marLeft w:val="0"/>
                              <w:marRight w:val="0"/>
                              <w:marTop w:val="0"/>
                              <w:marBottom w:val="0"/>
                              <w:divBdr>
                                <w:top w:val="none" w:sz="0" w:space="0" w:color="auto"/>
                                <w:left w:val="none" w:sz="0" w:space="0" w:color="auto"/>
                                <w:bottom w:val="none" w:sz="0" w:space="0" w:color="auto"/>
                                <w:right w:val="none" w:sz="0" w:space="0" w:color="auto"/>
                              </w:divBdr>
                              <w:divsChild>
                                <w:div w:id="278922320">
                                  <w:marLeft w:val="0"/>
                                  <w:marRight w:val="0"/>
                                  <w:marTop w:val="0"/>
                                  <w:marBottom w:val="0"/>
                                  <w:divBdr>
                                    <w:top w:val="none" w:sz="0" w:space="0" w:color="auto"/>
                                    <w:left w:val="none" w:sz="0" w:space="0" w:color="auto"/>
                                    <w:bottom w:val="none" w:sz="0" w:space="0" w:color="auto"/>
                                    <w:right w:val="none" w:sz="0" w:space="0" w:color="auto"/>
                                  </w:divBdr>
                                  <w:divsChild>
                                    <w:div w:id="58033442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89805842">
                              <w:marLeft w:val="0"/>
                              <w:marRight w:val="0"/>
                              <w:marTop w:val="0"/>
                              <w:marBottom w:val="0"/>
                              <w:divBdr>
                                <w:top w:val="none" w:sz="0" w:space="0" w:color="auto"/>
                                <w:left w:val="none" w:sz="0" w:space="0" w:color="auto"/>
                                <w:bottom w:val="none" w:sz="0" w:space="0" w:color="auto"/>
                                <w:right w:val="none" w:sz="0" w:space="0" w:color="auto"/>
                              </w:divBdr>
                              <w:divsChild>
                                <w:div w:id="1075471353">
                                  <w:marLeft w:val="0"/>
                                  <w:marRight w:val="0"/>
                                  <w:marTop w:val="0"/>
                                  <w:marBottom w:val="0"/>
                                  <w:divBdr>
                                    <w:top w:val="none" w:sz="0" w:space="0" w:color="auto"/>
                                    <w:left w:val="none" w:sz="0" w:space="0" w:color="auto"/>
                                    <w:bottom w:val="none" w:sz="0" w:space="0" w:color="auto"/>
                                    <w:right w:val="none" w:sz="0" w:space="0" w:color="auto"/>
                                  </w:divBdr>
                                  <w:divsChild>
                                    <w:div w:id="11250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723305">
                          <w:marLeft w:val="0"/>
                          <w:marRight w:val="0"/>
                          <w:marTop w:val="0"/>
                          <w:marBottom w:val="0"/>
                          <w:divBdr>
                            <w:top w:val="none" w:sz="0" w:space="0" w:color="auto"/>
                            <w:left w:val="none" w:sz="0" w:space="0" w:color="auto"/>
                            <w:bottom w:val="none" w:sz="0" w:space="0" w:color="auto"/>
                            <w:right w:val="none" w:sz="0" w:space="0" w:color="auto"/>
                          </w:divBdr>
                        </w:div>
                      </w:divsChild>
                    </w:div>
                    <w:div w:id="1227304884">
                      <w:marLeft w:val="0"/>
                      <w:marRight w:val="0"/>
                      <w:marTop w:val="0"/>
                      <w:marBottom w:val="0"/>
                      <w:divBdr>
                        <w:top w:val="none" w:sz="0" w:space="0" w:color="auto"/>
                        <w:left w:val="none" w:sz="0" w:space="0" w:color="auto"/>
                        <w:bottom w:val="none" w:sz="0" w:space="0" w:color="auto"/>
                        <w:right w:val="none" w:sz="0" w:space="0" w:color="auto"/>
                      </w:divBdr>
                    </w:div>
                    <w:div w:id="1293680911">
                      <w:marLeft w:val="0"/>
                      <w:marRight w:val="0"/>
                      <w:marTop w:val="0"/>
                      <w:marBottom w:val="0"/>
                      <w:divBdr>
                        <w:top w:val="none" w:sz="0" w:space="0" w:color="auto"/>
                        <w:left w:val="none" w:sz="0" w:space="0" w:color="auto"/>
                        <w:bottom w:val="none" w:sz="0" w:space="0" w:color="auto"/>
                        <w:right w:val="none" w:sz="0" w:space="0" w:color="auto"/>
                      </w:divBdr>
                    </w:div>
                    <w:div w:id="1600212454">
                      <w:marLeft w:val="0"/>
                      <w:marRight w:val="0"/>
                      <w:marTop w:val="0"/>
                      <w:marBottom w:val="0"/>
                      <w:divBdr>
                        <w:top w:val="none" w:sz="0" w:space="0" w:color="auto"/>
                        <w:left w:val="none" w:sz="0" w:space="0" w:color="auto"/>
                        <w:bottom w:val="none" w:sz="0" w:space="0" w:color="auto"/>
                        <w:right w:val="none" w:sz="0" w:space="0" w:color="auto"/>
                      </w:divBdr>
                    </w:div>
                    <w:div w:id="1734311104">
                      <w:marLeft w:val="0"/>
                      <w:marRight w:val="0"/>
                      <w:marTop w:val="0"/>
                      <w:marBottom w:val="0"/>
                      <w:divBdr>
                        <w:top w:val="none" w:sz="0" w:space="0" w:color="auto"/>
                        <w:left w:val="none" w:sz="0" w:space="0" w:color="auto"/>
                        <w:bottom w:val="none" w:sz="0" w:space="0" w:color="auto"/>
                        <w:right w:val="none" w:sz="0" w:space="0" w:color="auto"/>
                      </w:divBdr>
                    </w:div>
                    <w:div w:id="1752504215">
                      <w:marLeft w:val="360"/>
                      <w:marRight w:val="0"/>
                      <w:marTop w:val="0"/>
                      <w:marBottom w:val="0"/>
                      <w:divBdr>
                        <w:top w:val="none" w:sz="0" w:space="0" w:color="auto"/>
                        <w:left w:val="none" w:sz="0" w:space="0" w:color="auto"/>
                        <w:bottom w:val="none" w:sz="0" w:space="0" w:color="auto"/>
                        <w:right w:val="none" w:sz="0" w:space="0" w:color="auto"/>
                      </w:divBdr>
                    </w:div>
                    <w:div w:id="1815368470">
                      <w:marLeft w:val="0"/>
                      <w:marRight w:val="0"/>
                      <w:marTop w:val="0"/>
                      <w:marBottom w:val="0"/>
                      <w:divBdr>
                        <w:top w:val="none" w:sz="0" w:space="0" w:color="auto"/>
                        <w:left w:val="none" w:sz="0" w:space="0" w:color="auto"/>
                        <w:bottom w:val="none" w:sz="0" w:space="0" w:color="auto"/>
                        <w:right w:val="none" w:sz="0" w:space="0" w:color="auto"/>
                      </w:divBdr>
                      <w:divsChild>
                        <w:div w:id="144322322">
                          <w:marLeft w:val="180"/>
                          <w:marRight w:val="0"/>
                          <w:marTop w:val="0"/>
                          <w:marBottom w:val="0"/>
                          <w:divBdr>
                            <w:top w:val="none" w:sz="0" w:space="0" w:color="auto"/>
                            <w:left w:val="none" w:sz="0" w:space="0" w:color="auto"/>
                            <w:bottom w:val="none" w:sz="0" w:space="0" w:color="auto"/>
                            <w:right w:val="none" w:sz="0" w:space="0" w:color="auto"/>
                          </w:divBdr>
                          <w:divsChild>
                            <w:div w:id="1373113682">
                              <w:marLeft w:val="0"/>
                              <w:marRight w:val="0"/>
                              <w:marTop w:val="0"/>
                              <w:marBottom w:val="0"/>
                              <w:divBdr>
                                <w:top w:val="none" w:sz="0" w:space="0" w:color="auto"/>
                                <w:left w:val="none" w:sz="0" w:space="0" w:color="auto"/>
                                <w:bottom w:val="none" w:sz="0" w:space="0" w:color="auto"/>
                                <w:right w:val="none" w:sz="0" w:space="0" w:color="auto"/>
                              </w:divBdr>
                            </w:div>
                            <w:div w:id="1756853310">
                              <w:marLeft w:val="180"/>
                              <w:marRight w:val="0"/>
                              <w:marTop w:val="0"/>
                              <w:marBottom w:val="0"/>
                              <w:divBdr>
                                <w:top w:val="none" w:sz="0" w:space="0" w:color="auto"/>
                                <w:left w:val="none" w:sz="0" w:space="0" w:color="auto"/>
                                <w:bottom w:val="none" w:sz="0" w:space="0" w:color="auto"/>
                                <w:right w:val="none" w:sz="0" w:space="0" w:color="auto"/>
                              </w:divBdr>
                              <w:divsChild>
                                <w:div w:id="30305400">
                                  <w:marLeft w:val="0"/>
                                  <w:marRight w:val="0"/>
                                  <w:marTop w:val="0"/>
                                  <w:marBottom w:val="0"/>
                                  <w:divBdr>
                                    <w:top w:val="none" w:sz="0" w:space="0" w:color="auto"/>
                                    <w:left w:val="none" w:sz="0" w:space="0" w:color="auto"/>
                                    <w:bottom w:val="none" w:sz="0" w:space="0" w:color="auto"/>
                                    <w:right w:val="none" w:sz="0" w:space="0" w:color="auto"/>
                                  </w:divBdr>
                                </w:div>
                                <w:div w:id="1336222835">
                                  <w:marLeft w:val="180"/>
                                  <w:marRight w:val="0"/>
                                  <w:marTop w:val="0"/>
                                  <w:marBottom w:val="0"/>
                                  <w:divBdr>
                                    <w:top w:val="none" w:sz="0" w:space="0" w:color="auto"/>
                                    <w:left w:val="none" w:sz="0" w:space="0" w:color="auto"/>
                                    <w:bottom w:val="none" w:sz="0" w:space="0" w:color="auto"/>
                                    <w:right w:val="none" w:sz="0" w:space="0" w:color="auto"/>
                                  </w:divBdr>
                                  <w:divsChild>
                                    <w:div w:id="18596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76776">
                          <w:marLeft w:val="0"/>
                          <w:marRight w:val="0"/>
                          <w:marTop w:val="0"/>
                          <w:marBottom w:val="0"/>
                          <w:divBdr>
                            <w:top w:val="none" w:sz="0" w:space="0" w:color="auto"/>
                            <w:left w:val="none" w:sz="0" w:space="0" w:color="auto"/>
                            <w:bottom w:val="none" w:sz="0" w:space="0" w:color="auto"/>
                            <w:right w:val="none" w:sz="0" w:space="0" w:color="auto"/>
                          </w:divBdr>
                        </w:div>
                      </w:divsChild>
                    </w:div>
                    <w:div w:id="2100176901">
                      <w:marLeft w:val="0"/>
                      <w:marRight w:val="0"/>
                      <w:marTop w:val="0"/>
                      <w:marBottom w:val="0"/>
                      <w:divBdr>
                        <w:top w:val="none" w:sz="0" w:space="0" w:color="auto"/>
                        <w:left w:val="none" w:sz="0" w:space="0" w:color="auto"/>
                        <w:bottom w:val="none" w:sz="0" w:space="0" w:color="auto"/>
                        <w:right w:val="none" w:sz="0" w:space="0" w:color="auto"/>
                      </w:divBdr>
                    </w:div>
                    <w:div w:id="213478445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F8A78-873B-47FC-9023-06D065818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BlueSky Academy Policy No</vt:lpstr>
    </vt:vector>
  </TitlesOfParts>
  <Company>Hewlett-Packard Company</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BlueSky Academy Policy No</dc:title>
  <dc:creator>Doug Booth</dc:creator>
  <cp:lastModifiedBy>Liz Heyer</cp:lastModifiedBy>
  <cp:revision>5</cp:revision>
  <cp:lastPrinted>2014-09-16T18:39:00Z</cp:lastPrinted>
  <dcterms:created xsi:type="dcterms:W3CDTF">2013-11-11T19:30:00Z</dcterms:created>
  <dcterms:modified xsi:type="dcterms:W3CDTF">2014-09-16T18:39:00Z</dcterms:modified>
</cp:coreProperties>
</file>