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0A" w:rsidRPr="0007400A" w:rsidRDefault="0007400A" w:rsidP="008507F4">
      <w:pPr>
        <w:spacing w:line="276" w:lineRule="auto"/>
        <w:rPr>
          <w:rFonts w:eastAsiaTheme="minorHAnsi"/>
          <w:szCs w:val="22"/>
        </w:rPr>
      </w:pPr>
      <w:bookmarkStart w:id="0" w:name="_GoBack"/>
      <w:bookmarkEnd w:id="0"/>
      <w:r w:rsidRPr="0007400A">
        <w:rPr>
          <w:rFonts w:eastAsiaTheme="minorHAnsi"/>
          <w:szCs w:val="22"/>
        </w:rPr>
        <w:t xml:space="preserve">Adopted: </w:t>
      </w:r>
      <w:r w:rsidR="00D840B5">
        <w:rPr>
          <w:rFonts w:eastAsiaTheme="minorHAnsi"/>
          <w:szCs w:val="22"/>
          <w:u w:val="single"/>
        </w:rPr>
        <w:t>11/12/13</w:t>
      </w:r>
      <w:r w:rsidRPr="0007400A">
        <w:rPr>
          <w:rFonts w:eastAsiaTheme="minorHAnsi"/>
          <w:szCs w:val="22"/>
          <w:u w:val="single"/>
        </w:rPr>
        <w:tab/>
      </w:r>
      <w:r w:rsidRPr="0007400A">
        <w:rPr>
          <w:rFonts w:eastAsiaTheme="minorHAnsi"/>
          <w:szCs w:val="22"/>
          <w:u w:val="single"/>
        </w:rPr>
        <w:tab/>
      </w:r>
      <w:r w:rsidRPr="0007400A">
        <w:rPr>
          <w:rFonts w:eastAsiaTheme="minorHAnsi"/>
          <w:szCs w:val="22"/>
          <w:u w:val="single"/>
        </w:rPr>
        <w:tab/>
      </w:r>
    </w:p>
    <w:p w:rsidR="0007400A" w:rsidRPr="0007400A" w:rsidRDefault="0007400A" w:rsidP="008507F4">
      <w:pPr>
        <w:spacing w:line="276" w:lineRule="auto"/>
        <w:rPr>
          <w:rFonts w:eastAsiaTheme="minorHAnsi"/>
          <w:szCs w:val="22"/>
        </w:rPr>
      </w:pPr>
      <w:r w:rsidRPr="0007400A">
        <w:rPr>
          <w:rFonts w:eastAsiaTheme="minorHAnsi"/>
          <w:szCs w:val="22"/>
        </w:rPr>
        <w:t xml:space="preserve">Revised:  </w:t>
      </w:r>
      <w:r w:rsidRPr="0007400A">
        <w:rPr>
          <w:rFonts w:eastAsiaTheme="minorHAnsi"/>
          <w:szCs w:val="22"/>
          <w:u w:val="single"/>
        </w:rPr>
        <w:tab/>
      </w:r>
      <w:r w:rsidRPr="0007400A">
        <w:rPr>
          <w:rFonts w:eastAsiaTheme="minorHAnsi"/>
          <w:szCs w:val="22"/>
          <w:u w:val="single"/>
        </w:rPr>
        <w:tab/>
      </w:r>
      <w:r w:rsidRPr="0007400A">
        <w:rPr>
          <w:rFonts w:eastAsiaTheme="minorHAnsi"/>
          <w:szCs w:val="22"/>
          <w:u w:val="single"/>
        </w:rPr>
        <w:tab/>
      </w:r>
      <w:r w:rsidRPr="0007400A">
        <w:rPr>
          <w:rFonts w:eastAsiaTheme="minorHAnsi"/>
          <w:szCs w:val="22"/>
          <w:u w:val="single"/>
        </w:rPr>
        <w:tab/>
      </w:r>
    </w:p>
    <w:p w:rsidR="0007400A" w:rsidRPr="0007400A" w:rsidRDefault="0007400A" w:rsidP="008507F4">
      <w:pPr>
        <w:spacing w:line="276" w:lineRule="auto"/>
        <w:rPr>
          <w:rFonts w:eastAsiaTheme="minorHAnsi"/>
          <w:szCs w:val="22"/>
        </w:rPr>
      </w:pPr>
    </w:p>
    <w:p w:rsidR="0007400A" w:rsidRPr="0007400A" w:rsidRDefault="0007400A" w:rsidP="008507F4">
      <w:pPr>
        <w:spacing w:line="276" w:lineRule="auto"/>
        <w:rPr>
          <w:rFonts w:eastAsiaTheme="minorHAnsi"/>
          <w:szCs w:val="22"/>
        </w:rPr>
      </w:pPr>
    </w:p>
    <w:p w:rsidR="0007400A" w:rsidRPr="00CF286D" w:rsidRDefault="00D840B5" w:rsidP="008507F4">
      <w:pPr>
        <w:spacing w:line="276" w:lineRule="auto"/>
        <w:jc w:val="center"/>
        <w:rPr>
          <w:rFonts w:eastAsiaTheme="minorHAnsi"/>
          <w:b/>
          <w:sz w:val="28"/>
        </w:rPr>
      </w:pPr>
      <w:r>
        <w:rPr>
          <w:rFonts w:eastAsiaTheme="minorHAnsi"/>
          <w:b/>
          <w:sz w:val="28"/>
        </w:rPr>
        <w:t>WATERSHED HIGH SCHOOL</w:t>
      </w:r>
      <w:r w:rsidR="00CA63FA">
        <w:rPr>
          <w:rFonts w:eastAsiaTheme="minorHAnsi"/>
          <w:b/>
          <w:sz w:val="28"/>
        </w:rPr>
        <w:t xml:space="preserve"> POLICY No. 2.5</w:t>
      </w:r>
    </w:p>
    <w:p w:rsidR="009F5983" w:rsidRPr="009F5983" w:rsidRDefault="009F5983" w:rsidP="008507F4">
      <w:pPr>
        <w:spacing w:line="276" w:lineRule="auto"/>
        <w:jc w:val="center"/>
        <w:rPr>
          <w:rFonts w:eastAsiaTheme="minorHAnsi"/>
          <w:b/>
          <w:sz w:val="28"/>
        </w:rPr>
      </w:pPr>
      <w:r w:rsidRPr="009F5983">
        <w:rPr>
          <w:rFonts w:eastAsiaTheme="minorHAnsi"/>
          <w:b/>
          <w:sz w:val="28"/>
        </w:rPr>
        <w:t>OPEN AND CLOSED MEETINGS</w:t>
      </w:r>
    </w:p>
    <w:p w:rsidR="00E831D3" w:rsidRDefault="00E831D3" w:rsidP="00B0682F">
      <w:pPr>
        <w:numPr>
          <w:ilvl w:val="0"/>
          <w:numId w:val="19"/>
        </w:numPr>
        <w:spacing w:before="360" w:after="200" w:line="276" w:lineRule="auto"/>
        <w:ind w:hanging="720"/>
        <w:rPr>
          <w:rFonts w:eastAsiaTheme="minorHAnsi"/>
          <w:b/>
        </w:rPr>
      </w:pPr>
      <w:r>
        <w:rPr>
          <w:rFonts w:eastAsiaTheme="minorHAnsi"/>
          <w:b/>
        </w:rPr>
        <w:t>PURPOSE</w:t>
      </w:r>
    </w:p>
    <w:p w:rsidR="00E831D3" w:rsidRPr="00E831D3" w:rsidRDefault="00B10395" w:rsidP="00B0682F">
      <w:pPr>
        <w:spacing w:after="200" w:line="276" w:lineRule="auto"/>
        <w:ind w:left="720"/>
        <w:rPr>
          <w:rFonts w:eastAsiaTheme="minorHAnsi"/>
        </w:rPr>
      </w:pPr>
      <w:r>
        <w:rPr>
          <w:rFonts w:eastAsiaTheme="minorHAnsi"/>
        </w:rPr>
        <w:t xml:space="preserve">The purpose of this policy is to ensure members of the school community remain informed of school decisions and discussions relevant to </w:t>
      </w:r>
      <w:r w:rsidR="00D840B5">
        <w:rPr>
          <w:rFonts w:eastAsiaTheme="minorHAnsi"/>
        </w:rPr>
        <w:t>WATERSHED HIGH SCHOOL</w:t>
      </w:r>
      <w:r>
        <w:rPr>
          <w:rFonts w:eastAsiaTheme="minorHAnsi"/>
        </w:rPr>
        <w:t xml:space="preserve"> in accordance with applicable law</w:t>
      </w:r>
      <w:r w:rsidR="006F196E">
        <w:rPr>
          <w:rFonts w:eastAsiaTheme="minorHAnsi"/>
        </w:rPr>
        <w:t>s</w:t>
      </w:r>
      <w:r>
        <w:rPr>
          <w:rFonts w:eastAsiaTheme="minorHAnsi"/>
        </w:rPr>
        <w:t xml:space="preserve"> and regulation</w:t>
      </w:r>
      <w:r w:rsidR="006F196E">
        <w:rPr>
          <w:rFonts w:eastAsiaTheme="minorHAnsi"/>
        </w:rPr>
        <w:t>s</w:t>
      </w:r>
      <w:r>
        <w:rPr>
          <w:rFonts w:eastAsiaTheme="minorHAnsi"/>
        </w:rPr>
        <w:t xml:space="preserve">. </w:t>
      </w:r>
    </w:p>
    <w:p w:rsidR="001A7437" w:rsidRPr="009D6712" w:rsidRDefault="001A7437" w:rsidP="00B0682F">
      <w:pPr>
        <w:numPr>
          <w:ilvl w:val="0"/>
          <w:numId w:val="19"/>
        </w:numPr>
        <w:spacing w:before="360" w:after="200" w:line="276" w:lineRule="auto"/>
        <w:ind w:hanging="720"/>
        <w:rPr>
          <w:rFonts w:eastAsiaTheme="minorHAnsi"/>
          <w:b/>
        </w:rPr>
      </w:pPr>
      <w:r w:rsidRPr="009D6712">
        <w:rPr>
          <w:rFonts w:eastAsiaTheme="minorHAnsi"/>
          <w:b/>
        </w:rPr>
        <w:t>POLICY</w:t>
      </w:r>
      <w:r w:rsidR="00E831D3">
        <w:rPr>
          <w:rFonts w:eastAsiaTheme="minorHAnsi"/>
          <w:b/>
        </w:rPr>
        <w:t xml:space="preserve"> </w:t>
      </w:r>
      <w:r w:rsidR="00E831D3" w:rsidRPr="009D6712">
        <w:rPr>
          <w:rFonts w:eastAsiaTheme="minorHAnsi"/>
          <w:b/>
        </w:rPr>
        <w:t>STATEMENT</w:t>
      </w:r>
    </w:p>
    <w:p w:rsidR="009F5983" w:rsidRPr="009F5983" w:rsidRDefault="009F5983" w:rsidP="00B0682F">
      <w:pPr>
        <w:spacing w:after="200" w:line="276" w:lineRule="auto"/>
        <w:ind w:left="720"/>
        <w:jc w:val="both"/>
      </w:pPr>
      <w:r w:rsidRPr="009F5983">
        <w:rPr>
          <w:iCs/>
        </w:rPr>
        <w:t xml:space="preserve">All </w:t>
      </w:r>
      <w:r w:rsidR="00D840B5">
        <w:rPr>
          <w:iCs/>
        </w:rPr>
        <w:t>WATERSHED HIGH SCHOOL</w:t>
      </w:r>
      <w:r w:rsidR="00521C1F">
        <w:rPr>
          <w:iCs/>
        </w:rPr>
        <w:t xml:space="preserve"> </w:t>
      </w:r>
      <w:r w:rsidRPr="009F5983">
        <w:rPr>
          <w:iCs/>
        </w:rPr>
        <w:t xml:space="preserve">Board of Director </w:t>
      </w:r>
      <w:proofErr w:type="gramStart"/>
      <w:r w:rsidRPr="009F5983">
        <w:rPr>
          <w:iCs/>
        </w:rPr>
        <w:t>meetings</w:t>
      </w:r>
      <w:proofErr w:type="gramEnd"/>
      <w:r w:rsidRPr="009F5983">
        <w:rPr>
          <w:iCs/>
        </w:rPr>
        <w:t xml:space="preserve"> will be open to the public except where closed as authorized by law. </w:t>
      </w:r>
      <w:r w:rsidRPr="009F5983">
        <w:t xml:space="preserve">For purposes of this policy, a “meeting” is a gathering of a quorum or more members of the Board, or a quorum of a committee or subcommittee of Board members, at which members </w:t>
      </w:r>
      <w:r w:rsidR="00521C1F">
        <w:t>have been delegated the authority to act on behalf of the full Board</w:t>
      </w:r>
      <w:r w:rsidR="00521C1F" w:rsidRPr="009F5983">
        <w:t xml:space="preserve">. </w:t>
      </w:r>
      <w:r w:rsidRPr="009F5983">
        <w:t>The term does not include chance or social gatherings</w:t>
      </w:r>
      <w:r w:rsidR="00521C1F">
        <w:t xml:space="preserve"> or meetings of committees to receive information, but who have no authority to bind the full Board</w:t>
      </w:r>
      <w:r w:rsidRPr="009F5983">
        <w:t>.</w:t>
      </w:r>
    </w:p>
    <w:p w:rsidR="009F5983" w:rsidRPr="00521C1F" w:rsidRDefault="00521C1F" w:rsidP="00B0682F">
      <w:pPr>
        <w:numPr>
          <w:ilvl w:val="0"/>
          <w:numId w:val="19"/>
        </w:numPr>
        <w:spacing w:before="360" w:after="200" w:line="276" w:lineRule="auto"/>
        <w:ind w:hanging="720"/>
        <w:rPr>
          <w:rFonts w:eastAsiaTheme="minorHAnsi"/>
          <w:b/>
        </w:rPr>
      </w:pPr>
      <w:r w:rsidRPr="00521C1F">
        <w:rPr>
          <w:rFonts w:eastAsiaTheme="minorHAnsi"/>
          <w:b/>
        </w:rPr>
        <w:t>NOTICE OF MEETINGS</w:t>
      </w:r>
    </w:p>
    <w:p w:rsidR="009F5983" w:rsidRPr="009E6B7F" w:rsidRDefault="009F5983" w:rsidP="00B0682F">
      <w:pPr>
        <w:pStyle w:val="ListParagraph"/>
        <w:numPr>
          <w:ilvl w:val="0"/>
          <w:numId w:val="28"/>
        </w:numPr>
        <w:spacing w:after="200" w:line="276" w:lineRule="auto"/>
        <w:ind w:left="1080"/>
        <w:contextualSpacing w:val="0"/>
        <w:jc w:val="both"/>
        <w:rPr>
          <w:lang w:val="en"/>
        </w:rPr>
      </w:pPr>
      <w:r w:rsidRPr="009E6B7F">
        <w:rPr>
          <w:lang w:val="en"/>
        </w:rPr>
        <w:t xml:space="preserve">A schedule of the regular meetings of the Board will be kept on file at </w:t>
      </w:r>
      <w:r w:rsidR="00D840B5">
        <w:rPr>
          <w:lang w:val="en"/>
        </w:rPr>
        <w:t>WATERSHED HIGH SCHOOL</w:t>
      </w:r>
      <w:r w:rsidRPr="009E6B7F">
        <w:rPr>
          <w:lang w:val="en"/>
        </w:rPr>
        <w:t>’s primary offices</w:t>
      </w:r>
      <w:r w:rsidR="009E6B7F" w:rsidRPr="009E6B7F">
        <w:rPr>
          <w:lang w:val="en"/>
        </w:rPr>
        <w:t xml:space="preserve">. </w:t>
      </w:r>
      <w:r w:rsidRPr="009E6B7F">
        <w:rPr>
          <w:lang w:val="en"/>
        </w:rPr>
        <w:t>If the Board decides to meet at a time or place different from the time or place stated in the regular schedule, it will provide notice in the same manner as for a special meeting.</w:t>
      </w:r>
    </w:p>
    <w:p w:rsidR="009F5983" w:rsidRPr="009F5983" w:rsidRDefault="009F5983" w:rsidP="00B0682F">
      <w:pPr>
        <w:pStyle w:val="ListParagraph"/>
        <w:numPr>
          <w:ilvl w:val="0"/>
          <w:numId w:val="28"/>
        </w:numPr>
        <w:spacing w:after="200" w:line="276" w:lineRule="auto"/>
        <w:ind w:left="1080"/>
        <w:contextualSpacing w:val="0"/>
        <w:jc w:val="both"/>
        <w:rPr>
          <w:lang w:val="en"/>
        </w:rPr>
      </w:pPr>
      <w:r w:rsidRPr="009F5983">
        <w:rPr>
          <w:lang w:val="en"/>
        </w:rPr>
        <w:t xml:space="preserve">For a special meeting, the Board will post written notice of the date, time, place, and purpose of the meeting on </w:t>
      </w:r>
      <w:r w:rsidR="00D840B5">
        <w:rPr>
          <w:lang w:val="en"/>
        </w:rPr>
        <w:t>WATERSHED HIGH SCHOOL</w:t>
      </w:r>
      <w:r w:rsidRPr="009F5983">
        <w:rPr>
          <w:lang w:val="en"/>
        </w:rPr>
        <w:t>’s principal bulletin Board or on the door of the Board’s usual meeting room if there is no principal bulletin Board</w:t>
      </w:r>
      <w:r w:rsidR="009E6B7F" w:rsidRPr="009F5983">
        <w:rPr>
          <w:lang w:val="en"/>
        </w:rPr>
        <w:t xml:space="preserve">. </w:t>
      </w:r>
      <w:r w:rsidRPr="009F5983">
        <w:rPr>
          <w:lang w:val="en"/>
        </w:rPr>
        <w:t>The Board’s actions at the special meeting are limited to those topics included in the notice.</w:t>
      </w:r>
    </w:p>
    <w:p w:rsidR="009F5983" w:rsidRPr="009F5983" w:rsidRDefault="009F5983" w:rsidP="00B0682F">
      <w:pPr>
        <w:pStyle w:val="ListParagraph"/>
        <w:numPr>
          <w:ilvl w:val="0"/>
          <w:numId w:val="28"/>
        </w:numPr>
        <w:spacing w:after="200" w:line="276" w:lineRule="auto"/>
        <w:ind w:left="1080"/>
        <w:contextualSpacing w:val="0"/>
        <w:jc w:val="both"/>
        <w:rPr>
          <w:lang w:val="en"/>
        </w:rPr>
      </w:pPr>
      <w:r w:rsidRPr="009F5983">
        <w:rPr>
          <w:lang w:val="en"/>
        </w:rPr>
        <w:t>The notice of special meetings will also be mailed or otherwise delivered at least three days before the meeting to each person who has filed a written request for notice of special meetings.</w:t>
      </w:r>
    </w:p>
    <w:p w:rsidR="009F5983" w:rsidRPr="009F5983" w:rsidRDefault="009F5983" w:rsidP="00B0682F">
      <w:pPr>
        <w:pStyle w:val="ListParagraph"/>
        <w:numPr>
          <w:ilvl w:val="0"/>
          <w:numId w:val="28"/>
        </w:numPr>
        <w:spacing w:after="200" w:line="276" w:lineRule="auto"/>
        <w:ind w:left="1080"/>
        <w:contextualSpacing w:val="0"/>
        <w:jc w:val="both"/>
        <w:rPr>
          <w:lang w:val="en"/>
        </w:rPr>
      </w:pPr>
      <w:r w:rsidRPr="009F5983">
        <w:rPr>
          <w:lang w:val="en"/>
        </w:rPr>
        <w:t xml:space="preserve">As an alternative to mailing this notice, the Board may publish the notice once, at least three days before the meeting, in </w:t>
      </w:r>
      <w:r w:rsidR="00D840B5">
        <w:rPr>
          <w:lang w:val="en"/>
        </w:rPr>
        <w:t>WATERSHED HIGH SCHOOL</w:t>
      </w:r>
      <w:r w:rsidRPr="009F5983">
        <w:rPr>
          <w:lang w:val="en"/>
        </w:rPr>
        <w:t xml:space="preserve">’s official </w:t>
      </w:r>
      <w:r w:rsidRPr="009F5983">
        <w:rPr>
          <w:lang w:val="en"/>
        </w:rPr>
        <w:lastRenderedPageBreak/>
        <w:t xml:space="preserve">newspaper or if no official newspaper is designated, in a qualified newspaper of general circulation within the area served by </w:t>
      </w:r>
      <w:r w:rsidR="00D840B5">
        <w:rPr>
          <w:lang w:val="en"/>
        </w:rPr>
        <w:t>WATERSHED HIGH SCHOOL</w:t>
      </w:r>
      <w:r w:rsidRPr="009F5983">
        <w:rPr>
          <w:lang w:val="en"/>
        </w:rPr>
        <w:t xml:space="preserve">.  </w:t>
      </w:r>
    </w:p>
    <w:p w:rsidR="009F5983" w:rsidRPr="009F5983" w:rsidRDefault="009F5983" w:rsidP="00B0682F">
      <w:pPr>
        <w:pStyle w:val="ListParagraph"/>
        <w:numPr>
          <w:ilvl w:val="0"/>
          <w:numId w:val="28"/>
        </w:numPr>
        <w:spacing w:after="200" w:line="276" w:lineRule="auto"/>
        <w:ind w:left="1080"/>
        <w:contextualSpacing w:val="0"/>
        <w:jc w:val="both"/>
        <w:rPr>
          <w:lang w:val="en"/>
        </w:rPr>
      </w:pPr>
      <w:r w:rsidRPr="009F5983">
        <w:rPr>
          <w:lang w:val="en"/>
        </w:rPr>
        <w:t>The Board will establish an expiration date on requests for notice of special meetings and require re-filing once each year</w:t>
      </w:r>
      <w:r w:rsidR="009E6B7F" w:rsidRPr="009F5983">
        <w:rPr>
          <w:lang w:val="en"/>
        </w:rPr>
        <w:t xml:space="preserve">. </w:t>
      </w:r>
      <w:r w:rsidRPr="009F5983">
        <w:rPr>
          <w:lang w:val="en"/>
        </w:rPr>
        <w:t>Within 60 days of the expiration date of request for notice, the Board will send notice of the re-filing requirement to each person who filed during the preceding year.</w:t>
      </w:r>
    </w:p>
    <w:p w:rsidR="009F5983" w:rsidRPr="009F5983" w:rsidRDefault="009F5983" w:rsidP="00B0682F">
      <w:pPr>
        <w:pStyle w:val="ListParagraph"/>
        <w:numPr>
          <w:ilvl w:val="0"/>
          <w:numId w:val="28"/>
        </w:numPr>
        <w:spacing w:after="200" w:line="276" w:lineRule="auto"/>
        <w:ind w:left="1080"/>
        <w:contextualSpacing w:val="0"/>
        <w:jc w:val="both"/>
        <w:rPr>
          <w:lang w:val="en"/>
        </w:rPr>
      </w:pPr>
      <w:r w:rsidRPr="009F5983">
        <w:rPr>
          <w:lang w:val="en"/>
        </w:rPr>
        <w:t>The Board may call an emergency meeting if, in the judgment of the Board, circumstances require immediate consideration</w:t>
      </w:r>
      <w:r w:rsidR="009E6B7F" w:rsidRPr="009F5983">
        <w:rPr>
          <w:lang w:val="en"/>
        </w:rPr>
        <w:t xml:space="preserve">. </w:t>
      </w:r>
      <w:r w:rsidRPr="009F5983">
        <w:rPr>
          <w:lang w:val="en"/>
        </w:rPr>
        <w:t>The Board will make good faith efforts to provide notice of the emergency meeting to news medium</w:t>
      </w:r>
      <w:r w:rsidR="006F196E">
        <w:rPr>
          <w:lang w:val="en"/>
        </w:rPr>
        <w:t>s</w:t>
      </w:r>
      <w:r w:rsidRPr="009F5983">
        <w:rPr>
          <w:lang w:val="en"/>
        </w:rPr>
        <w:t xml:space="preserve"> that have filed a written request for notice if the request includes the news medium’s telephone number</w:t>
      </w:r>
      <w:r w:rsidR="009E6B7F" w:rsidRPr="009F5983">
        <w:rPr>
          <w:lang w:val="en"/>
        </w:rPr>
        <w:t xml:space="preserve">. </w:t>
      </w:r>
      <w:r w:rsidRPr="009F5983">
        <w:rPr>
          <w:lang w:val="en"/>
        </w:rPr>
        <w:t>The notice will be provided by telephone and include the subject of the emergency meeting</w:t>
      </w:r>
      <w:r w:rsidR="009E6B7F" w:rsidRPr="009F5983">
        <w:rPr>
          <w:lang w:val="en"/>
        </w:rPr>
        <w:t xml:space="preserve">. </w:t>
      </w:r>
      <w:r w:rsidRPr="009F5983">
        <w:rPr>
          <w:lang w:val="en"/>
        </w:rPr>
        <w:t>Posted or published notice of emergency meetings is not required</w:t>
      </w:r>
      <w:r w:rsidR="009E6B7F" w:rsidRPr="009F5983">
        <w:rPr>
          <w:lang w:val="en"/>
        </w:rPr>
        <w:t xml:space="preserve">. </w:t>
      </w:r>
      <w:r w:rsidRPr="009F5983">
        <w:rPr>
          <w:lang w:val="en"/>
        </w:rPr>
        <w:t>If matters not directly related to the emergency are discussed or acted upon, the minutes of the meeting must include a specific description of those matters.</w:t>
      </w:r>
    </w:p>
    <w:p w:rsidR="009F5983" w:rsidRPr="009F5983" w:rsidRDefault="009F5983" w:rsidP="00B0682F">
      <w:pPr>
        <w:pStyle w:val="ListParagraph"/>
        <w:numPr>
          <w:ilvl w:val="0"/>
          <w:numId w:val="28"/>
        </w:numPr>
        <w:spacing w:after="200" w:line="276" w:lineRule="auto"/>
        <w:ind w:left="1080"/>
        <w:contextualSpacing w:val="0"/>
        <w:jc w:val="both"/>
        <w:rPr>
          <w:lang w:val="en"/>
        </w:rPr>
      </w:pPr>
      <w:r w:rsidRPr="009F5983">
        <w:rPr>
          <w:lang w:val="en"/>
        </w:rPr>
        <w:t xml:space="preserve">If a meeting is </w:t>
      </w:r>
      <w:r w:rsidR="009E6B7F">
        <w:rPr>
          <w:lang w:val="en"/>
        </w:rPr>
        <w:t xml:space="preserve">a </w:t>
      </w:r>
      <w:r w:rsidRPr="009F5983">
        <w:rPr>
          <w:lang w:val="en"/>
        </w:rPr>
        <w:t>recessed or continued session of a previous meeting, and the time and place of the meeting was established during the previous meeting and recorded in the minutes of that meeting, then no further published or mailed notice is necessary.</w:t>
      </w:r>
    </w:p>
    <w:p w:rsidR="009F5983" w:rsidRPr="009F5983" w:rsidRDefault="009F5983" w:rsidP="00B0682F">
      <w:pPr>
        <w:pStyle w:val="ListParagraph"/>
        <w:numPr>
          <w:ilvl w:val="0"/>
          <w:numId w:val="28"/>
        </w:numPr>
        <w:spacing w:after="200" w:line="276" w:lineRule="auto"/>
        <w:ind w:left="1080"/>
        <w:contextualSpacing w:val="0"/>
        <w:jc w:val="both"/>
        <w:rPr>
          <w:lang w:val="en"/>
        </w:rPr>
      </w:pPr>
      <w:r w:rsidRPr="009F5983">
        <w:rPr>
          <w:lang w:val="en"/>
        </w:rPr>
        <w:t>The Board will provide notice of closed meetings in the same manner as notice is provided for open meetings.</w:t>
      </w:r>
    </w:p>
    <w:p w:rsidR="009F5983" w:rsidRPr="009F5983" w:rsidRDefault="009E6B7F" w:rsidP="00B0682F">
      <w:pPr>
        <w:pStyle w:val="ListParagraph"/>
        <w:numPr>
          <w:ilvl w:val="0"/>
          <w:numId w:val="19"/>
        </w:numPr>
        <w:spacing w:before="360" w:after="200" w:line="276" w:lineRule="auto"/>
        <w:contextualSpacing w:val="0"/>
        <w:rPr>
          <w:rFonts w:eastAsiaTheme="minorHAnsi"/>
          <w:b/>
        </w:rPr>
      </w:pPr>
      <w:r w:rsidRPr="009F5983">
        <w:rPr>
          <w:rFonts w:eastAsiaTheme="minorHAnsi"/>
          <w:b/>
        </w:rPr>
        <w:t>CLOSED MEETINGS</w:t>
      </w:r>
    </w:p>
    <w:p w:rsidR="009F5983" w:rsidRPr="009F5983" w:rsidRDefault="009F5983" w:rsidP="00B0682F">
      <w:pPr>
        <w:pStyle w:val="ListParagraph"/>
        <w:widowControl w:val="0"/>
        <w:numPr>
          <w:ilvl w:val="0"/>
          <w:numId w:val="32"/>
        </w:numPr>
        <w:autoSpaceDE w:val="0"/>
        <w:autoSpaceDN w:val="0"/>
        <w:adjustRightInd w:val="0"/>
        <w:spacing w:after="200" w:line="276" w:lineRule="auto"/>
        <w:ind w:left="1080"/>
        <w:contextualSpacing w:val="0"/>
        <w:jc w:val="both"/>
      </w:pPr>
      <w:r w:rsidRPr="009F5983">
        <w:t xml:space="preserve">As authorized by Minnesota Statutes, the Board </w:t>
      </w:r>
      <w:r w:rsidR="00B10395">
        <w:t xml:space="preserve">must or </w:t>
      </w:r>
      <w:r w:rsidRPr="009F5983">
        <w:t>may close meetings for the following:</w:t>
      </w:r>
    </w:p>
    <w:p w:rsidR="009F5983" w:rsidRPr="009F5983" w:rsidRDefault="009F5983" w:rsidP="00B0682F">
      <w:pPr>
        <w:pStyle w:val="ListParagraph"/>
        <w:numPr>
          <w:ilvl w:val="0"/>
          <w:numId w:val="33"/>
        </w:numPr>
        <w:spacing w:after="200" w:line="276" w:lineRule="auto"/>
        <w:ind w:left="1440"/>
        <w:contextualSpacing w:val="0"/>
        <w:jc w:val="both"/>
      </w:pPr>
      <w:r w:rsidRPr="00E831D3">
        <w:rPr>
          <w:lang w:val="en"/>
        </w:rPr>
        <w:t>Preliminary Consideration of Allegations</w:t>
      </w:r>
      <w:r w:rsidR="006F196E">
        <w:rPr>
          <w:lang w:val="en"/>
        </w:rPr>
        <w:t xml:space="preserve"> or Charges</w:t>
      </w:r>
      <w:r w:rsidR="008507F4" w:rsidRPr="008507F4">
        <w:rPr>
          <w:lang w:val="en"/>
        </w:rPr>
        <w:t xml:space="preserve">. </w:t>
      </w:r>
      <w:r w:rsidRPr="009F5983">
        <w:t>The Board must close one or more meetings for preliminary consideration of allegations or charges against an individual subject to its authority</w:t>
      </w:r>
      <w:r w:rsidR="00E34267" w:rsidRPr="009F5983">
        <w:t xml:space="preserve">. </w:t>
      </w:r>
      <w:r w:rsidRPr="009F5983">
        <w:t>If the Board members conclude that discipline may be warranted as a result of the allegations, further meetings or hearings relating to those specific charges or allegations must be open</w:t>
      </w:r>
      <w:r w:rsidR="00E34267" w:rsidRPr="009F5983">
        <w:t xml:space="preserve">. </w:t>
      </w:r>
      <w:r w:rsidRPr="009F5983">
        <w:t>A meeting must also be open at the request of the individual who is the subject of the meeting</w:t>
      </w:r>
      <w:r w:rsidR="00E34267" w:rsidRPr="009F5983">
        <w:t xml:space="preserve">. </w:t>
      </w:r>
      <w:r w:rsidRPr="009F5983">
        <w:t>If closed, the meeting must be electronically recorded</w:t>
      </w:r>
      <w:r w:rsidR="00E34267" w:rsidRPr="009F5983">
        <w:t xml:space="preserve">. </w:t>
      </w:r>
      <w:r w:rsidRPr="009F5983">
        <w:t xml:space="preserve">The recording is not available to the public.  </w:t>
      </w:r>
    </w:p>
    <w:p w:rsidR="00B10395" w:rsidRPr="008507F4" w:rsidRDefault="00B10395" w:rsidP="00B0682F">
      <w:pPr>
        <w:pStyle w:val="ListParagraph"/>
        <w:numPr>
          <w:ilvl w:val="0"/>
          <w:numId w:val="33"/>
        </w:numPr>
        <w:spacing w:after="200" w:line="276" w:lineRule="auto"/>
        <w:ind w:left="1440"/>
        <w:contextualSpacing w:val="0"/>
        <w:jc w:val="both"/>
        <w:rPr>
          <w:lang w:val="en"/>
        </w:rPr>
      </w:pPr>
      <w:r w:rsidRPr="00E831D3">
        <w:rPr>
          <w:lang w:val="en"/>
        </w:rPr>
        <w:t>Discussion of Non-Public Data</w:t>
      </w:r>
      <w:r w:rsidRPr="008507F4">
        <w:rPr>
          <w:lang w:val="en"/>
        </w:rPr>
        <w:t>. The Board must close the portion of a meeting in which the following types of data are discussed:</w:t>
      </w:r>
    </w:p>
    <w:p w:rsidR="00B10395" w:rsidRPr="009F5983" w:rsidRDefault="00B10395" w:rsidP="00B0682F">
      <w:pPr>
        <w:pStyle w:val="ListParagraph"/>
        <w:numPr>
          <w:ilvl w:val="0"/>
          <w:numId w:val="34"/>
        </w:numPr>
        <w:spacing w:after="200" w:line="276" w:lineRule="auto"/>
        <w:contextualSpacing w:val="0"/>
        <w:jc w:val="both"/>
      </w:pPr>
      <w:r w:rsidRPr="009F5983">
        <w:t>Data that would identify alleged victims or reporters of criminal sexual conduct, domestic abuse, or maltreatment of minors or vulnerable adults;</w:t>
      </w:r>
    </w:p>
    <w:p w:rsidR="00B10395" w:rsidRPr="009F5983" w:rsidRDefault="00B10395" w:rsidP="00B0682F">
      <w:pPr>
        <w:pStyle w:val="ListParagraph"/>
        <w:numPr>
          <w:ilvl w:val="0"/>
          <w:numId w:val="34"/>
        </w:numPr>
        <w:spacing w:after="200" w:line="276" w:lineRule="auto"/>
        <w:contextualSpacing w:val="0"/>
        <w:jc w:val="both"/>
      </w:pPr>
      <w:r w:rsidRPr="009F5983">
        <w:lastRenderedPageBreak/>
        <w:t>Active investigative data collected or created by a law enforcement agency;</w:t>
      </w:r>
    </w:p>
    <w:p w:rsidR="00B10395" w:rsidRPr="009F5983" w:rsidRDefault="00B10395" w:rsidP="00B0682F">
      <w:pPr>
        <w:pStyle w:val="ListParagraph"/>
        <w:numPr>
          <w:ilvl w:val="0"/>
          <w:numId w:val="34"/>
        </w:numPr>
        <w:spacing w:after="200" w:line="276" w:lineRule="auto"/>
        <w:contextualSpacing w:val="0"/>
        <w:jc w:val="both"/>
      </w:pPr>
      <w:r w:rsidRPr="009F5983">
        <w:t>Educational data, health data, medical data, welfare data, or mental health data that are not public data; or</w:t>
      </w:r>
    </w:p>
    <w:p w:rsidR="00B10395" w:rsidRPr="00B10395" w:rsidRDefault="00B10395" w:rsidP="00B0682F">
      <w:pPr>
        <w:pStyle w:val="ListParagraph"/>
        <w:numPr>
          <w:ilvl w:val="0"/>
          <w:numId w:val="34"/>
        </w:numPr>
        <w:spacing w:after="200" w:line="276" w:lineRule="auto"/>
        <w:contextualSpacing w:val="0"/>
        <w:jc w:val="both"/>
      </w:pPr>
      <w:r w:rsidRPr="009F5983">
        <w:t>An individual’s personal medical records.</w:t>
      </w:r>
    </w:p>
    <w:p w:rsidR="009F5983" w:rsidRPr="008507F4" w:rsidRDefault="009F5983" w:rsidP="00B0682F">
      <w:pPr>
        <w:pStyle w:val="ListParagraph"/>
        <w:numPr>
          <w:ilvl w:val="0"/>
          <w:numId w:val="33"/>
        </w:numPr>
        <w:spacing w:after="200" w:line="276" w:lineRule="auto"/>
        <w:ind w:left="1440"/>
        <w:contextualSpacing w:val="0"/>
        <w:jc w:val="both"/>
        <w:rPr>
          <w:lang w:val="en"/>
        </w:rPr>
      </w:pPr>
      <w:r w:rsidRPr="00E831D3">
        <w:rPr>
          <w:lang w:val="en"/>
        </w:rPr>
        <w:t>Performance Evaluations of Personnel</w:t>
      </w:r>
      <w:r w:rsidR="008507F4" w:rsidRPr="008507F4">
        <w:rPr>
          <w:lang w:val="en"/>
        </w:rPr>
        <w:t xml:space="preserve">. </w:t>
      </w:r>
      <w:r w:rsidRPr="008507F4">
        <w:rPr>
          <w:lang w:val="en"/>
        </w:rPr>
        <w:t>The Board may close a meeting to evaluate the performance of an individual subject to its authority</w:t>
      </w:r>
      <w:r w:rsidR="00E34267" w:rsidRPr="008507F4">
        <w:rPr>
          <w:lang w:val="en"/>
        </w:rPr>
        <w:t xml:space="preserve">. </w:t>
      </w:r>
      <w:r w:rsidRPr="008507F4">
        <w:rPr>
          <w:lang w:val="en"/>
        </w:rPr>
        <w:t>Prior to closing the meeting, the Board will identify the individual to be evaluated and at its next open meeting, the Board will summarize its conclusions regarding the evaluation</w:t>
      </w:r>
      <w:r w:rsidR="00E34267" w:rsidRPr="008507F4">
        <w:rPr>
          <w:lang w:val="en"/>
        </w:rPr>
        <w:t xml:space="preserve">. </w:t>
      </w:r>
      <w:r w:rsidRPr="008507F4">
        <w:rPr>
          <w:lang w:val="en"/>
        </w:rPr>
        <w:t>The meeting must be open at the request of the individual who is the subject of the meeting</w:t>
      </w:r>
      <w:r w:rsidR="00E34267" w:rsidRPr="008507F4">
        <w:rPr>
          <w:lang w:val="en"/>
        </w:rPr>
        <w:t xml:space="preserve">. </w:t>
      </w:r>
      <w:r w:rsidRPr="008507F4">
        <w:rPr>
          <w:lang w:val="en"/>
        </w:rPr>
        <w:t>If closed, the meeting must be electronically recorded</w:t>
      </w:r>
      <w:r w:rsidR="00E34267" w:rsidRPr="008507F4">
        <w:rPr>
          <w:lang w:val="en"/>
        </w:rPr>
        <w:t xml:space="preserve">. </w:t>
      </w:r>
      <w:r w:rsidRPr="008507F4">
        <w:rPr>
          <w:lang w:val="en"/>
        </w:rPr>
        <w:t xml:space="preserve">The recording is not available to the public.  </w:t>
      </w:r>
    </w:p>
    <w:p w:rsidR="009F5983" w:rsidRPr="008507F4" w:rsidRDefault="009F5983" w:rsidP="00B0682F">
      <w:pPr>
        <w:pStyle w:val="ListParagraph"/>
        <w:numPr>
          <w:ilvl w:val="0"/>
          <w:numId w:val="33"/>
        </w:numPr>
        <w:spacing w:after="200" w:line="276" w:lineRule="auto"/>
        <w:ind w:left="1440"/>
        <w:contextualSpacing w:val="0"/>
        <w:jc w:val="both"/>
        <w:rPr>
          <w:lang w:val="en"/>
        </w:rPr>
      </w:pPr>
      <w:r w:rsidRPr="00E831D3">
        <w:rPr>
          <w:lang w:val="en"/>
        </w:rPr>
        <w:t>Attorney – Client Discussions</w:t>
      </w:r>
      <w:r w:rsidR="008507F4" w:rsidRPr="008507F4">
        <w:rPr>
          <w:lang w:val="en"/>
        </w:rPr>
        <w:t xml:space="preserve">. </w:t>
      </w:r>
      <w:r w:rsidRPr="008507F4">
        <w:rPr>
          <w:lang w:val="en"/>
        </w:rPr>
        <w:t>The Board may close a meeting if permitted by the attorney-client privilege</w:t>
      </w:r>
      <w:r w:rsidR="00E34267" w:rsidRPr="008507F4">
        <w:rPr>
          <w:lang w:val="en"/>
        </w:rPr>
        <w:t xml:space="preserve">. </w:t>
      </w:r>
      <w:r w:rsidRPr="008507F4">
        <w:rPr>
          <w:lang w:val="en"/>
        </w:rPr>
        <w:t xml:space="preserve">The motion to close the meeting must specifically describe the matter to be discussed at the closed meeting, subject to relevant privacy and confidentiality considerations under </w:t>
      </w:r>
      <w:r w:rsidR="009D4272" w:rsidRPr="008507F4">
        <w:rPr>
          <w:lang w:val="en"/>
        </w:rPr>
        <w:t xml:space="preserve">state </w:t>
      </w:r>
      <w:r w:rsidRPr="008507F4">
        <w:rPr>
          <w:lang w:val="en"/>
        </w:rPr>
        <w:t xml:space="preserve">and </w:t>
      </w:r>
      <w:r w:rsidR="009D4272" w:rsidRPr="008507F4">
        <w:rPr>
          <w:lang w:val="en"/>
        </w:rPr>
        <w:t xml:space="preserve">federal </w:t>
      </w:r>
      <w:r w:rsidRPr="008507F4">
        <w:rPr>
          <w:lang w:val="en"/>
        </w:rPr>
        <w:t>law</w:t>
      </w:r>
      <w:r w:rsidR="00E34267" w:rsidRPr="008507F4">
        <w:rPr>
          <w:lang w:val="en"/>
        </w:rPr>
        <w:t xml:space="preserve">. </w:t>
      </w:r>
      <w:r w:rsidRPr="008507F4">
        <w:rPr>
          <w:lang w:val="en"/>
        </w:rPr>
        <w:t xml:space="preserve">By law, such meetings do not need to be recorded.  </w:t>
      </w:r>
    </w:p>
    <w:p w:rsidR="009F5983" w:rsidRPr="008507F4" w:rsidRDefault="009F5983" w:rsidP="00B0682F">
      <w:pPr>
        <w:pStyle w:val="ListParagraph"/>
        <w:numPr>
          <w:ilvl w:val="0"/>
          <w:numId w:val="33"/>
        </w:numPr>
        <w:spacing w:after="200" w:line="276" w:lineRule="auto"/>
        <w:ind w:left="1440"/>
        <w:contextualSpacing w:val="0"/>
        <w:jc w:val="both"/>
        <w:rPr>
          <w:lang w:val="en"/>
        </w:rPr>
      </w:pPr>
      <w:r w:rsidRPr="00E831D3">
        <w:rPr>
          <w:lang w:val="en"/>
        </w:rPr>
        <w:t>Pupil Fair Dismissal Act Meetings</w:t>
      </w:r>
      <w:r w:rsidR="008507F4" w:rsidRPr="008507F4">
        <w:rPr>
          <w:lang w:val="en"/>
        </w:rPr>
        <w:t xml:space="preserve">. </w:t>
      </w:r>
      <w:r w:rsidRPr="008507F4">
        <w:rPr>
          <w:lang w:val="en"/>
        </w:rPr>
        <w:t>A hearing on dismissal of a student pursuant to the Pupil Fair Dismissal Act will be closed unless the student or parent requests an open hearing</w:t>
      </w:r>
      <w:r w:rsidR="00E34267" w:rsidRPr="008507F4">
        <w:rPr>
          <w:lang w:val="en"/>
        </w:rPr>
        <w:t xml:space="preserve">. </w:t>
      </w:r>
      <w:r w:rsidRPr="008507F4">
        <w:rPr>
          <w:lang w:val="en"/>
        </w:rPr>
        <w:t>If closed, the meeting must be electronically recorded</w:t>
      </w:r>
      <w:r w:rsidR="00E34267" w:rsidRPr="008507F4">
        <w:rPr>
          <w:lang w:val="en"/>
        </w:rPr>
        <w:t xml:space="preserve">. </w:t>
      </w:r>
      <w:r w:rsidRPr="008507F4">
        <w:rPr>
          <w:lang w:val="en"/>
        </w:rPr>
        <w:t>The recording is not available to the public.</w:t>
      </w:r>
    </w:p>
    <w:p w:rsidR="008507F4" w:rsidRPr="008507F4" w:rsidRDefault="009F5983" w:rsidP="00B0682F">
      <w:pPr>
        <w:pStyle w:val="ListParagraph"/>
        <w:numPr>
          <w:ilvl w:val="0"/>
          <w:numId w:val="33"/>
        </w:numPr>
        <w:spacing w:after="200" w:line="276" w:lineRule="auto"/>
        <w:ind w:left="1440"/>
        <w:contextualSpacing w:val="0"/>
        <w:jc w:val="both"/>
        <w:rPr>
          <w:lang w:val="en"/>
        </w:rPr>
      </w:pPr>
      <w:r w:rsidRPr="00E831D3">
        <w:rPr>
          <w:lang w:val="en"/>
        </w:rPr>
        <w:t>Purchase and Sale of Property</w:t>
      </w:r>
      <w:r w:rsidR="008507F4" w:rsidRPr="008507F4">
        <w:rPr>
          <w:lang w:val="en"/>
        </w:rPr>
        <w:t xml:space="preserve">. </w:t>
      </w:r>
      <w:r w:rsidRPr="008507F4">
        <w:rPr>
          <w:lang w:val="en"/>
        </w:rPr>
        <w:t xml:space="preserve">The Board may close a meeting: </w:t>
      </w:r>
    </w:p>
    <w:p w:rsidR="008507F4" w:rsidRDefault="00E831D3" w:rsidP="00B0682F">
      <w:pPr>
        <w:pStyle w:val="ListParagraph"/>
        <w:numPr>
          <w:ilvl w:val="0"/>
          <w:numId w:val="35"/>
        </w:numPr>
        <w:spacing w:after="200" w:line="276" w:lineRule="auto"/>
        <w:ind w:left="1800"/>
        <w:contextualSpacing w:val="0"/>
        <w:jc w:val="both"/>
      </w:pPr>
      <w:r w:rsidRPr="009F5983">
        <w:t xml:space="preserve">To </w:t>
      </w:r>
      <w:r w:rsidR="009F5983" w:rsidRPr="009F5983">
        <w:t xml:space="preserve">determine the asking price for real or personal </w:t>
      </w:r>
      <w:r w:rsidR="00E34267">
        <w:t xml:space="preserve">property </w:t>
      </w:r>
      <w:r w:rsidR="009F5983" w:rsidRPr="009F5983">
        <w:t xml:space="preserve">to be sold by the school; </w:t>
      </w:r>
    </w:p>
    <w:p w:rsidR="008507F4" w:rsidRDefault="00E831D3" w:rsidP="00B0682F">
      <w:pPr>
        <w:pStyle w:val="ListParagraph"/>
        <w:numPr>
          <w:ilvl w:val="0"/>
          <w:numId w:val="35"/>
        </w:numPr>
        <w:spacing w:after="200" w:line="276" w:lineRule="auto"/>
        <w:ind w:left="1800"/>
        <w:contextualSpacing w:val="0"/>
        <w:jc w:val="both"/>
      </w:pPr>
      <w:r w:rsidRPr="009F5983">
        <w:t xml:space="preserve">To </w:t>
      </w:r>
      <w:r w:rsidR="009F5983" w:rsidRPr="009F5983">
        <w:t xml:space="preserve">review confidential or nonpublic appraisal data; and </w:t>
      </w:r>
    </w:p>
    <w:p w:rsidR="009F5983" w:rsidRPr="009F5983" w:rsidRDefault="00E831D3" w:rsidP="00B0682F">
      <w:pPr>
        <w:pStyle w:val="ListParagraph"/>
        <w:numPr>
          <w:ilvl w:val="0"/>
          <w:numId w:val="35"/>
        </w:numPr>
        <w:spacing w:after="200" w:line="276" w:lineRule="auto"/>
        <w:ind w:left="1800"/>
        <w:contextualSpacing w:val="0"/>
        <w:jc w:val="both"/>
      </w:pPr>
      <w:r w:rsidRPr="009F5983">
        <w:t xml:space="preserve">To </w:t>
      </w:r>
      <w:r w:rsidR="009F5983" w:rsidRPr="009F5983">
        <w:t xml:space="preserve">develop or consider offers or counteroffers for the purchase or sale of real or personal property. Before closing the meeting, the Board must identify on the record the particular real or personal property that is the subject of the closed meeting. The meeting must be recorded and the recording preserved for eight years and </w:t>
      </w:r>
      <w:proofErr w:type="gramStart"/>
      <w:r w:rsidR="009F5983" w:rsidRPr="009F5983">
        <w:t>be</w:t>
      </w:r>
      <w:proofErr w:type="gramEnd"/>
      <w:r w:rsidR="009F5983" w:rsidRPr="009F5983">
        <w:t xml:space="preserve"> made available to the public after all real or personal property discussed at the meeting has been purchased or sold or the Board has abandoned the purchase or sale</w:t>
      </w:r>
      <w:r w:rsidR="00E34267" w:rsidRPr="009F5983">
        <w:t xml:space="preserve">. </w:t>
      </w:r>
      <w:r w:rsidR="009F5983" w:rsidRPr="009F5983">
        <w:t>The real or personal property that is the subject of the closed meeting must be specifically identified on the tape</w:t>
      </w:r>
      <w:r w:rsidR="00E34267" w:rsidRPr="009F5983">
        <w:t xml:space="preserve">. </w:t>
      </w:r>
      <w:r w:rsidR="009F5983" w:rsidRPr="009F5983">
        <w:t>A list of Board members and all other persons present at the closed meeting must be made available to the public after the closed meeting</w:t>
      </w:r>
      <w:r w:rsidR="00E34267" w:rsidRPr="009F5983">
        <w:t xml:space="preserve">. </w:t>
      </w:r>
      <w:r w:rsidR="009F5983" w:rsidRPr="009F5983">
        <w:t xml:space="preserve">The sale is contingent </w:t>
      </w:r>
      <w:r w:rsidR="009F5983" w:rsidRPr="009F5983">
        <w:lastRenderedPageBreak/>
        <w:t>on its approval by the Board at an open meeting and the purchase or sale price is public data.</w:t>
      </w:r>
    </w:p>
    <w:p w:rsidR="009F5983" w:rsidRPr="008507F4" w:rsidRDefault="009F5983" w:rsidP="00B0682F">
      <w:pPr>
        <w:pStyle w:val="ListParagraph"/>
        <w:numPr>
          <w:ilvl w:val="0"/>
          <w:numId w:val="33"/>
        </w:numPr>
        <w:spacing w:after="200" w:line="276" w:lineRule="auto"/>
        <w:ind w:left="1440"/>
        <w:contextualSpacing w:val="0"/>
        <w:jc w:val="both"/>
        <w:rPr>
          <w:lang w:val="en"/>
        </w:rPr>
      </w:pPr>
      <w:r w:rsidRPr="00E831D3">
        <w:rPr>
          <w:lang w:val="en"/>
        </w:rPr>
        <w:t>Security Matters</w:t>
      </w:r>
      <w:r w:rsidR="008507F4" w:rsidRPr="008507F4">
        <w:rPr>
          <w:lang w:val="en"/>
        </w:rPr>
        <w:t xml:space="preserve">. </w:t>
      </w:r>
      <w:r w:rsidRPr="008507F4">
        <w:rPr>
          <w:lang w:val="en"/>
        </w:rPr>
        <w:t xml:space="preserve">The Board may close a meeting to discuss certain school security matters as authorized by Minnesota Statutes Chapter 13D.  </w:t>
      </w:r>
    </w:p>
    <w:p w:rsidR="009F5983" w:rsidRPr="008507F4" w:rsidRDefault="009F5983" w:rsidP="00B0682F">
      <w:pPr>
        <w:pStyle w:val="ListParagraph"/>
        <w:numPr>
          <w:ilvl w:val="0"/>
          <w:numId w:val="33"/>
        </w:numPr>
        <w:spacing w:after="200" w:line="276" w:lineRule="auto"/>
        <w:ind w:left="1440"/>
        <w:contextualSpacing w:val="0"/>
        <w:jc w:val="both"/>
        <w:rPr>
          <w:lang w:val="en"/>
        </w:rPr>
      </w:pPr>
      <w:r w:rsidRPr="00E831D3">
        <w:rPr>
          <w:lang w:val="en"/>
        </w:rPr>
        <w:t>Other Meetings</w:t>
      </w:r>
      <w:r w:rsidR="008507F4" w:rsidRPr="008507F4">
        <w:rPr>
          <w:lang w:val="en"/>
        </w:rPr>
        <w:t xml:space="preserve">. </w:t>
      </w:r>
      <w:r w:rsidRPr="008507F4">
        <w:rPr>
          <w:lang w:val="en"/>
        </w:rPr>
        <w:t xml:space="preserve">The Board may close other </w:t>
      </w:r>
      <w:r w:rsidR="008507F4" w:rsidRPr="008507F4">
        <w:rPr>
          <w:lang w:val="en"/>
        </w:rPr>
        <w:t xml:space="preserve">meetings if authorized by law. </w:t>
      </w:r>
      <w:r w:rsidRPr="008507F4">
        <w:rPr>
          <w:lang w:val="en"/>
        </w:rPr>
        <w:t>The Board must provide notice of a closed meeting just as for an open meeting</w:t>
      </w:r>
      <w:r w:rsidR="00894596" w:rsidRPr="008507F4">
        <w:rPr>
          <w:lang w:val="en"/>
        </w:rPr>
        <w:t xml:space="preserve">. </w:t>
      </w:r>
      <w:r w:rsidRPr="008507F4">
        <w:rPr>
          <w:lang w:val="en"/>
        </w:rPr>
        <w:t>A meeting may be closed only after a majority vote at a public meeting</w:t>
      </w:r>
      <w:r w:rsidR="00894596" w:rsidRPr="008507F4">
        <w:rPr>
          <w:lang w:val="en"/>
        </w:rPr>
        <w:t xml:space="preserve">. </w:t>
      </w:r>
      <w:r w:rsidRPr="008507F4">
        <w:rPr>
          <w:lang w:val="en"/>
        </w:rPr>
        <w:t>Before closing a meeting, the Board will state on the record the specific authority permitting the meeting to be closed and describe the subject to be discussed.</w:t>
      </w:r>
    </w:p>
    <w:p w:rsidR="008507F4" w:rsidRPr="009F5983" w:rsidRDefault="008507F4" w:rsidP="00B0682F">
      <w:pPr>
        <w:pStyle w:val="ListParagraph"/>
        <w:widowControl w:val="0"/>
        <w:numPr>
          <w:ilvl w:val="0"/>
          <w:numId w:val="32"/>
        </w:numPr>
        <w:autoSpaceDE w:val="0"/>
        <w:autoSpaceDN w:val="0"/>
        <w:adjustRightInd w:val="0"/>
        <w:spacing w:after="200" w:line="276" w:lineRule="auto"/>
        <w:ind w:left="1080"/>
        <w:contextualSpacing w:val="0"/>
        <w:jc w:val="both"/>
      </w:pPr>
      <w:r w:rsidRPr="009F5983">
        <w:t xml:space="preserve">If closed, the meeting must be electronically recorded. The recording is not available to the public.  </w:t>
      </w:r>
    </w:p>
    <w:p w:rsidR="009F5983" w:rsidRPr="009F5983" w:rsidRDefault="009E6B7F" w:rsidP="00B0682F">
      <w:pPr>
        <w:pStyle w:val="ListParagraph"/>
        <w:numPr>
          <w:ilvl w:val="0"/>
          <w:numId w:val="19"/>
        </w:numPr>
        <w:spacing w:before="360" w:after="200" w:line="276" w:lineRule="auto"/>
        <w:contextualSpacing w:val="0"/>
        <w:rPr>
          <w:rFonts w:eastAsiaTheme="minorHAnsi"/>
          <w:b/>
        </w:rPr>
      </w:pPr>
      <w:r w:rsidRPr="009F5983">
        <w:rPr>
          <w:rFonts w:eastAsiaTheme="minorHAnsi"/>
          <w:b/>
        </w:rPr>
        <w:t xml:space="preserve">JOURNAL </w:t>
      </w:r>
    </w:p>
    <w:p w:rsidR="009F5983" w:rsidRPr="009F5983" w:rsidRDefault="009F5983" w:rsidP="00B0682F">
      <w:pPr>
        <w:widowControl w:val="0"/>
        <w:autoSpaceDE w:val="0"/>
        <w:autoSpaceDN w:val="0"/>
        <w:adjustRightInd w:val="0"/>
        <w:spacing w:after="200" w:line="276" w:lineRule="auto"/>
        <w:ind w:left="720"/>
        <w:jc w:val="both"/>
      </w:pPr>
      <w:r w:rsidRPr="009F5983">
        <w:t xml:space="preserve">The votes of Board members will be recorded in a journal kept for that purpose, and the journal will be available to the public during all normal business hours at </w:t>
      </w:r>
      <w:r w:rsidR="00D840B5">
        <w:t>WATERSHED HIGH SCHOOL</w:t>
      </w:r>
      <w:r w:rsidRPr="009F5983">
        <w:t xml:space="preserve">’s administrative offices.  </w:t>
      </w:r>
    </w:p>
    <w:p w:rsidR="009F5983" w:rsidRPr="009F5983" w:rsidRDefault="009E6B7F" w:rsidP="00B0682F">
      <w:pPr>
        <w:pStyle w:val="ListParagraph"/>
        <w:numPr>
          <w:ilvl w:val="0"/>
          <w:numId w:val="19"/>
        </w:numPr>
        <w:spacing w:before="360" w:after="200" w:line="276" w:lineRule="auto"/>
        <w:contextualSpacing w:val="0"/>
        <w:rPr>
          <w:rFonts w:eastAsiaTheme="minorHAnsi"/>
          <w:b/>
        </w:rPr>
      </w:pPr>
      <w:r w:rsidRPr="009F5983">
        <w:rPr>
          <w:rFonts w:eastAsiaTheme="minorHAnsi"/>
          <w:b/>
        </w:rPr>
        <w:t>WRITTEN MATERIALS</w:t>
      </w:r>
    </w:p>
    <w:p w:rsidR="009F5983" w:rsidRPr="009F5983" w:rsidRDefault="009F5983" w:rsidP="00B0682F">
      <w:pPr>
        <w:widowControl w:val="0"/>
        <w:autoSpaceDE w:val="0"/>
        <w:autoSpaceDN w:val="0"/>
        <w:adjustRightInd w:val="0"/>
        <w:spacing w:after="200" w:line="276" w:lineRule="auto"/>
        <w:ind w:left="720"/>
        <w:jc w:val="both"/>
      </w:pPr>
      <w:r w:rsidRPr="009F5983">
        <w:t>In any open meeting, a copy of any printed materials relating to the agenda items prepared or distributed by the Board or its employees and distributed to or available to all Board members will be made available in the meeting room for inspection by the public while the Board considers their subject matter</w:t>
      </w:r>
      <w:r w:rsidR="00894596" w:rsidRPr="009F5983">
        <w:t xml:space="preserve">. </w:t>
      </w:r>
      <w:r w:rsidRPr="009F5983">
        <w:t>This provision does not apply to materials not classified by law as public, or to materials relating to the agenda items of a closed meeting.</w:t>
      </w:r>
    </w:p>
    <w:p w:rsidR="009F5983" w:rsidRPr="009F5983" w:rsidRDefault="009F5983" w:rsidP="008507F4">
      <w:pPr>
        <w:widowControl w:val="0"/>
        <w:autoSpaceDE w:val="0"/>
        <w:autoSpaceDN w:val="0"/>
        <w:adjustRightInd w:val="0"/>
        <w:jc w:val="both"/>
      </w:pPr>
    </w:p>
    <w:p w:rsidR="009F5983" w:rsidRPr="009F5983" w:rsidRDefault="009F5983" w:rsidP="008507F4">
      <w:pPr>
        <w:widowControl w:val="0"/>
        <w:autoSpaceDE w:val="0"/>
        <w:autoSpaceDN w:val="0"/>
        <w:adjustRightInd w:val="0"/>
        <w:rPr>
          <w:spacing w:val="-6"/>
        </w:rPr>
      </w:pPr>
      <w:r w:rsidRPr="009F5983">
        <w:rPr>
          <w:b/>
          <w:bCs/>
          <w:i/>
          <w:iCs/>
        </w:rPr>
        <w:t>Legal References:</w:t>
      </w:r>
      <w:r w:rsidRPr="009F5983">
        <w:tab/>
      </w:r>
      <w:smartTag w:uri="urn:schemas-microsoft-com:office:smarttags" w:element="State">
        <w:r w:rsidRPr="009F5983">
          <w:rPr>
            <w:spacing w:val="-6"/>
          </w:rPr>
          <w:t>Minn.</w:t>
        </w:r>
      </w:smartTag>
      <w:r w:rsidRPr="009F5983">
        <w:rPr>
          <w:spacing w:val="-6"/>
        </w:rPr>
        <w:t xml:space="preserve"> Stat. §124D.10 (Minnesota Charter School Law)</w:t>
      </w:r>
    </w:p>
    <w:p w:rsidR="009F5983" w:rsidRPr="009F5983" w:rsidRDefault="009F5983" w:rsidP="008507F4">
      <w:pPr>
        <w:widowControl w:val="0"/>
        <w:autoSpaceDE w:val="0"/>
        <w:autoSpaceDN w:val="0"/>
        <w:adjustRightInd w:val="0"/>
        <w:rPr>
          <w:spacing w:val="-6"/>
        </w:rPr>
      </w:pPr>
      <w:r w:rsidRPr="009F5983">
        <w:rPr>
          <w:spacing w:val="-6"/>
        </w:rPr>
        <w:tab/>
      </w:r>
      <w:r w:rsidRPr="009F5983">
        <w:rPr>
          <w:spacing w:val="-6"/>
        </w:rPr>
        <w:tab/>
      </w:r>
      <w:r w:rsidRPr="009F5983">
        <w:rPr>
          <w:spacing w:val="-6"/>
        </w:rPr>
        <w:tab/>
        <w:t xml:space="preserve">Minn. Stat. </w:t>
      </w:r>
      <w:smartTag w:uri="urn:schemas-microsoft-com:office:smarttags" w:element="country-region">
        <w:r w:rsidRPr="009F5983">
          <w:rPr>
            <w:spacing w:val="-6"/>
          </w:rPr>
          <w:t>Ch.</w:t>
        </w:r>
      </w:smartTag>
      <w:r w:rsidRPr="009F5983">
        <w:rPr>
          <w:spacing w:val="-6"/>
        </w:rPr>
        <w:t xml:space="preserve"> 13 (</w:t>
      </w:r>
      <w:smartTag w:uri="urn:schemas-microsoft-com:office:smarttags" w:element="place">
        <w:smartTag w:uri="urn:schemas-microsoft-com:office:smarttags" w:element="State">
          <w:r w:rsidRPr="009F5983">
            <w:rPr>
              <w:spacing w:val="-6"/>
            </w:rPr>
            <w:t>Minnesota</w:t>
          </w:r>
        </w:smartTag>
      </w:smartTag>
      <w:r w:rsidRPr="009F5983">
        <w:rPr>
          <w:spacing w:val="-6"/>
        </w:rPr>
        <w:t xml:space="preserve"> Government Data Practices Act)</w:t>
      </w:r>
    </w:p>
    <w:p w:rsidR="009F5983" w:rsidRPr="009F5983" w:rsidRDefault="009F5983" w:rsidP="008507F4">
      <w:pPr>
        <w:widowControl w:val="0"/>
        <w:autoSpaceDE w:val="0"/>
        <w:autoSpaceDN w:val="0"/>
        <w:adjustRightInd w:val="0"/>
        <w:ind w:left="2160"/>
        <w:rPr>
          <w:spacing w:val="-6"/>
        </w:rPr>
      </w:pPr>
      <w:r w:rsidRPr="009F5983">
        <w:rPr>
          <w:spacing w:val="-6"/>
        </w:rPr>
        <w:t>Minn. Stat. Ch. 13D (Open Meeting Law)</w:t>
      </w:r>
    </w:p>
    <w:p w:rsidR="009F5983" w:rsidRPr="009F5983" w:rsidRDefault="00B10395" w:rsidP="008507F4">
      <w:pPr>
        <w:widowControl w:val="0"/>
        <w:autoSpaceDE w:val="0"/>
        <w:autoSpaceDN w:val="0"/>
        <w:adjustRightInd w:val="0"/>
        <w:ind w:left="2160"/>
        <w:rPr>
          <w:spacing w:val="-6"/>
        </w:rPr>
      </w:pPr>
      <w:r>
        <w:rPr>
          <w:spacing w:val="-6"/>
        </w:rPr>
        <w:t>Minn. Stat. §121A.47</w:t>
      </w:r>
      <w:r w:rsidR="009F5983" w:rsidRPr="009F5983">
        <w:rPr>
          <w:spacing w:val="-6"/>
        </w:rPr>
        <w:t xml:space="preserve"> (Student Dismissal Hearing)</w:t>
      </w:r>
    </w:p>
    <w:p w:rsidR="009F5983" w:rsidRPr="009F5983" w:rsidRDefault="009F5983" w:rsidP="008507F4">
      <w:pPr>
        <w:widowControl w:val="0"/>
        <w:autoSpaceDE w:val="0"/>
        <w:autoSpaceDN w:val="0"/>
        <w:adjustRightInd w:val="0"/>
        <w:ind w:left="2160"/>
        <w:rPr>
          <w:spacing w:val="-6"/>
        </w:rPr>
      </w:pPr>
      <w:r w:rsidRPr="009F5983">
        <w:rPr>
          <w:spacing w:val="-6"/>
        </w:rPr>
        <w:t>Department of Administration Advisory Opinion 04-004 (February 3, 2004)</w:t>
      </w:r>
    </w:p>
    <w:p w:rsidR="009F5983" w:rsidRPr="00E831D3" w:rsidRDefault="009F5983" w:rsidP="008507F4">
      <w:pPr>
        <w:widowControl w:val="0"/>
        <w:autoSpaceDE w:val="0"/>
        <w:autoSpaceDN w:val="0"/>
        <w:adjustRightInd w:val="0"/>
        <w:ind w:left="2160"/>
        <w:rPr>
          <w:iCs/>
          <w:spacing w:val="-6"/>
        </w:rPr>
      </w:pPr>
      <w:r w:rsidRPr="00E831D3">
        <w:rPr>
          <w:i/>
          <w:iCs/>
          <w:spacing w:val="-6"/>
        </w:rPr>
        <w:t xml:space="preserve">Brainerd Daily Dispatch v. </w:t>
      </w:r>
      <w:proofErr w:type="spellStart"/>
      <w:r w:rsidRPr="00E831D3">
        <w:rPr>
          <w:i/>
          <w:iCs/>
          <w:spacing w:val="-6"/>
        </w:rPr>
        <w:t>Dehen</w:t>
      </w:r>
      <w:proofErr w:type="spellEnd"/>
      <w:r w:rsidRPr="00E831D3">
        <w:rPr>
          <w:iCs/>
          <w:spacing w:val="-6"/>
        </w:rPr>
        <w:t>,</w:t>
      </w:r>
      <w:r w:rsidRPr="00E831D3">
        <w:rPr>
          <w:i/>
          <w:iCs/>
          <w:spacing w:val="-6"/>
        </w:rPr>
        <w:t xml:space="preserve"> </w:t>
      </w:r>
      <w:r w:rsidRPr="00E831D3">
        <w:rPr>
          <w:iCs/>
          <w:spacing w:val="-6"/>
        </w:rPr>
        <w:t>693 N.W.2d 435 (</w:t>
      </w:r>
      <w:smartTag w:uri="urn:schemas-microsoft-com:office:smarttags" w:element="place">
        <w:smartTag w:uri="urn:schemas-microsoft-com:office:smarttags" w:element="State">
          <w:r w:rsidRPr="00E831D3">
            <w:rPr>
              <w:iCs/>
              <w:spacing w:val="-6"/>
            </w:rPr>
            <w:t>Minn.</w:t>
          </w:r>
        </w:smartTag>
      </w:smartTag>
      <w:r w:rsidRPr="00E831D3">
        <w:rPr>
          <w:iCs/>
          <w:spacing w:val="-6"/>
        </w:rPr>
        <w:t xml:space="preserve"> App. 2005)</w:t>
      </w:r>
    </w:p>
    <w:p w:rsidR="009F5983" w:rsidRPr="00E831D3" w:rsidRDefault="009F5983" w:rsidP="008507F4">
      <w:pPr>
        <w:widowControl w:val="0"/>
        <w:autoSpaceDE w:val="0"/>
        <w:autoSpaceDN w:val="0"/>
        <w:adjustRightInd w:val="0"/>
        <w:ind w:left="2160"/>
        <w:rPr>
          <w:spacing w:val="-6"/>
        </w:rPr>
      </w:pPr>
      <w:r w:rsidRPr="00E831D3">
        <w:rPr>
          <w:i/>
          <w:iCs/>
          <w:spacing w:val="-6"/>
        </w:rPr>
        <w:t xml:space="preserve">The Free Press v. </w:t>
      </w:r>
      <w:smartTag w:uri="urn:schemas-microsoft-com:office:smarttags" w:element="PlaceType">
        <w:r w:rsidRPr="00E831D3">
          <w:rPr>
            <w:i/>
            <w:iCs/>
            <w:spacing w:val="-6"/>
          </w:rPr>
          <w:t>County</w:t>
        </w:r>
      </w:smartTag>
      <w:r w:rsidRPr="00E831D3">
        <w:rPr>
          <w:i/>
          <w:iCs/>
          <w:spacing w:val="-6"/>
        </w:rPr>
        <w:t xml:space="preserve"> of </w:t>
      </w:r>
      <w:smartTag w:uri="urn:schemas-microsoft-com:office:smarttags" w:element="PlaceName">
        <w:r w:rsidRPr="00E831D3">
          <w:rPr>
            <w:i/>
            <w:iCs/>
            <w:spacing w:val="-6"/>
          </w:rPr>
          <w:t>Blue</w:t>
        </w:r>
      </w:smartTag>
      <w:r w:rsidRPr="00E831D3">
        <w:rPr>
          <w:i/>
          <w:iCs/>
          <w:spacing w:val="-6"/>
        </w:rPr>
        <w:t xml:space="preserve"> Earth</w:t>
      </w:r>
      <w:r w:rsidRPr="00E831D3">
        <w:rPr>
          <w:spacing w:val="-6"/>
        </w:rPr>
        <w:t>, 677 N.W.2d 471 (</w:t>
      </w:r>
      <w:smartTag w:uri="urn:schemas-microsoft-com:office:smarttags" w:element="place">
        <w:smartTag w:uri="urn:schemas-microsoft-com:office:smarttags" w:element="State">
          <w:r w:rsidRPr="00E831D3">
            <w:rPr>
              <w:spacing w:val="-6"/>
            </w:rPr>
            <w:t>Minn.</w:t>
          </w:r>
        </w:smartTag>
      </w:smartTag>
      <w:r w:rsidRPr="00E831D3">
        <w:rPr>
          <w:spacing w:val="-6"/>
        </w:rPr>
        <w:t xml:space="preserve"> App. 2004)</w:t>
      </w:r>
    </w:p>
    <w:p w:rsidR="009F5983" w:rsidRPr="00E831D3" w:rsidRDefault="009F5983" w:rsidP="008507F4">
      <w:pPr>
        <w:widowControl w:val="0"/>
        <w:autoSpaceDE w:val="0"/>
        <w:autoSpaceDN w:val="0"/>
        <w:adjustRightInd w:val="0"/>
        <w:ind w:left="2160"/>
        <w:rPr>
          <w:spacing w:val="-6"/>
        </w:rPr>
      </w:pPr>
      <w:r w:rsidRPr="00E831D3">
        <w:rPr>
          <w:i/>
          <w:iCs/>
          <w:spacing w:val="-6"/>
        </w:rPr>
        <w:t xml:space="preserve">Prior </w:t>
      </w:r>
      <w:smartTag w:uri="urn:schemas-microsoft-com:office:smarttags" w:element="PlaceType">
        <w:r w:rsidRPr="00E831D3">
          <w:rPr>
            <w:i/>
            <w:iCs/>
            <w:spacing w:val="-6"/>
          </w:rPr>
          <w:t>Lake</w:t>
        </w:r>
      </w:smartTag>
      <w:r w:rsidRPr="00E831D3">
        <w:rPr>
          <w:i/>
          <w:iCs/>
          <w:spacing w:val="-6"/>
        </w:rPr>
        <w:t xml:space="preserve"> </w:t>
      </w:r>
      <w:smartTag w:uri="urn:schemas-microsoft-com:office:smarttags" w:element="PlaceName">
        <w:r w:rsidRPr="00E831D3">
          <w:rPr>
            <w:i/>
            <w:iCs/>
            <w:spacing w:val="-6"/>
          </w:rPr>
          <w:t>American</w:t>
        </w:r>
      </w:smartTag>
      <w:r w:rsidRPr="00E831D3">
        <w:rPr>
          <w:i/>
          <w:iCs/>
          <w:spacing w:val="-6"/>
        </w:rPr>
        <w:t xml:space="preserve"> v. Mader</w:t>
      </w:r>
      <w:r w:rsidRPr="00E831D3">
        <w:rPr>
          <w:spacing w:val="-6"/>
        </w:rPr>
        <w:t>, 642 N.W.2d 729 (</w:t>
      </w:r>
      <w:smartTag w:uri="urn:schemas-microsoft-com:office:smarttags" w:element="State">
        <w:smartTag w:uri="urn:schemas-microsoft-com:office:smarttags" w:element="place">
          <w:r w:rsidRPr="00E831D3">
            <w:rPr>
              <w:spacing w:val="-6"/>
            </w:rPr>
            <w:t>Minn.</w:t>
          </w:r>
        </w:smartTag>
      </w:smartTag>
      <w:r w:rsidRPr="00E831D3">
        <w:rPr>
          <w:spacing w:val="-6"/>
        </w:rPr>
        <w:t xml:space="preserve"> 2002)</w:t>
      </w:r>
    </w:p>
    <w:p w:rsidR="009F5983" w:rsidRPr="00E831D3" w:rsidRDefault="009F5983" w:rsidP="008507F4">
      <w:pPr>
        <w:widowControl w:val="0"/>
        <w:autoSpaceDE w:val="0"/>
        <w:autoSpaceDN w:val="0"/>
        <w:adjustRightInd w:val="0"/>
        <w:ind w:left="2160"/>
        <w:rPr>
          <w:spacing w:val="-6"/>
        </w:rPr>
      </w:pPr>
      <w:r w:rsidRPr="00E831D3">
        <w:rPr>
          <w:i/>
          <w:iCs/>
          <w:spacing w:val="-6"/>
        </w:rPr>
        <w:t>Star Tribune v. Board of Education, Special School District No. 1</w:t>
      </w:r>
      <w:r w:rsidRPr="00E831D3">
        <w:rPr>
          <w:spacing w:val="-6"/>
        </w:rPr>
        <w:t>, 507 N.W.2d 869 (</w:t>
      </w:r>
      <w:smartTag w:uri="urn:schemas-microsoft-com:office:smarttags" w:element="place">
        <w:smartTag w:uri="urn:schemas-microsoft-com:office:smarttags" w:element="State">
          <w:r w:rsidRPr="00E831D3">
            <w:rPr>
              <w:spacing w:val="-6"/>
            </w:rPr>
            <w:t>Minn.</w:t>
          </w:r>
        </w:smartTag>
      </w:smartTag>
      <w:r w:rsidRPr="00E831D3">
        <w:rPr>
          <w:spacing w:val="-6"/>
        </w:rPr>
        <w:t xml:space="preserve"> App. 1993)</w:t>
      </w:r>
    </w:p>
    <w:p w:rsidR="009F5983" w:rsidRPr="00E831D3" w:rsidRDefault="009F5983" w:rsidP="008507F4">
      <w:pPr>
        <w:widowControl w:val="0"/>
        <w:autoSpaceDE w:val="0"/>
        <w:autoSpaceDN w:val="0"/>
        <w:adjustRightInd w:val="0"/>
        <w:ind w:left="2160"/>
        <w:rPr>
          <w:spacing w:val="-8"/>
        </w:rPr>
      </w:pPr>
      <w:smartTag w:uri="urn:schemas-microsoft-com:office:smarttags" w:element="State">
        <w:r w:rsidRPr="00E831D3">
          <w:rPr>
            <w:i/>
            <w:iCs/>
            <w:spacing w:val="-8"/>
          </w:rPr>
          <w:t>Minnesota</w:t>
        </w:r>
      </w:smartTag>
      <w:r w:rsidRPr="00E831D3">
        <w:rPr>
          <w:i/>
          <w:iCs/>
          <w:spacing w:val="-8"/>
        </w:rPr>
        <w:t xml:space="preserve"> Daily v. </w:t>
      </w:r>
      <w:smartTag w:uri="urn:schemas-microsoft-com:office:smarttags" w:element="PlaceType">
        <w:r w:rsidRPr="00E831D3">
          <w:rPr>
            <w:i/>
            <w:iCs/>
            <w:spacing w:val="-8"/>
          </w:rPr>
          <w:t>University</w:t>
        </w:r>
      </w:smartTag>
      <w:r w:rsidRPr="00E831D3">
        <w:rPr>
          <w:i/>
          <w:iCs/>
          <w:spacing w:val="-8"/>
        </w:rPr>
        <w:t xml:space="preserve"> of </w:t>
      </w:r>
      <w:smartTag w:uri="urn:schemas-microsoft-com:office:smarttags" w:element="PlaceName">
        <w:r w:rsidRPr="00E831D3">
          <w:rPr>
            <w:i/>
            <w:iCs/>
            <w:spacing w:val="-8"/>
          </w:rPr>
          <w:t>Minnesota</w:t>
        </w:r>
      </w:smartTag>
      <w:r w:rsidRPr="00E831D3">
        <w:rPr>
          <w:spacing w:val="-8"/>
        </w:rPr>
        <w:t>, 432 N.W.2d 189 (</w:t>
      </w:r>
      <w:smartTag w:uri="urn:schemas-microsoft-com:office:smarttags" w:element="State">
        <w:smartTag w:uri="urn:schemas-microsoft-com:office:smarttags" w:element="place">
          <w:r w:rsidRPr="00E831D3">
            <w:rPr>
              <w:spacing w:val="-8"/>
            </w:rPr>
            <w:t>Minn.</w:t>
          </w:r>
        </w:smartTag>
      </w:smartTag>
      <w:r w:rsidRPr="00E831D3">
        <w:rPr>
          <w:spacing w:val="-8"/>
        </w:rPr>
        <w:t xml:space="preserve"> App. 1988)</w:t>
      </w:r>
    </w:p>
    <w:p w:rsidR="009F5983" w:rsidRPr="00E831D3" w:rsidRDefault="009F5983" w:rsidP="008507F4">
      <w:pPr>
        <w:widowControl w:val="0"/>
        <w:autoSpaceDE w:val="0"/>
        <w:autoSpaceDN w:val="0"/>
        <w:adjustRightInd w:val="0"/>
        <w:ind w:left="2160"/>
        <w:rPr>
          <w:spacing w:val="-6"/>
        </w:rPr>
      </w:pPr>
      <w:proofErr w:type="spellStart"/>
      <w:r w:rsidRPr="00E831D3">
        <w:rPr>
          <w:i/>
          <w:iCs/>
          <w:spacing w:val="-6"/>
        </w:rPr>
        <w:t>Moberg</w:t>
      </w:r>
      <w:proofErr w:type="spellEnd"/>
      <w:r w:rsidRPr="00E831D3">
        <w:rPr>
          <w:i/>
          <w:iCs/>
          <w:spacing w:val="-6"/>
        </w:rPr>
        <w:t xml:space="preserve"> v. Independent School District No. 281</w:t>
      </w:r>
      <w:r w:rsidRPr="00E831D3">
        <w:rPr>
          <w:spacing w:val="-6"/>
        </w:rPr>
        <w:t>, 336 N.W.2d 510 (</w:t>
      </w:r>
      <w:smartTag w:uri="urn:schemas-microsoft-com:office:smarttags" w:element="State">
        <w:smartTag w:uri="urn:schemas-microsoft-com:office:smarttags" w:element="place">
          <w:r w:rsidRPr="00E831D3">
            <w:rPr>
              <w:spacing w:val="-6"/>
            </w:rPr>
            <w:t>Minn.</w:t>
          </w:r>
        </w:smartTag>
      </w:smartTag>
      <w:r w:rsidRPr="00E831D3">
        <w:rPr>
          <w:spacing w:val="-6"/>
        </w:rPr>
        <w:t xml:space="preserve"> 1983)</w:t>
      </w:r>
    </w:p>
    <w:p w:rsidR="009F5983" w:rsidRPr="00E831D3" w:rsidRDefault="009F5983" w:rsidP="008507F4">
      <w:pPr>
        <w:widowControl w:val="0"/>
        <w:autoSpaceDE w:val="0"/>
        <w:autoSpaceDN w:val="0"/>
        <w:adjustRightInd w:val="0"/>
        <w:ind w:left="2160"/>
        <w:rPr>
          <w:spacing w:val="-8"/>
        </w:rPr>
      </w:pPr>
      <w:r w:rsidRPr="00E831D3">
        <w:rPr>
          <w:i/>
          <w:iCs/>
          <w:spacing w:val="-8"/>
        </w:rPr>
        <w:t>Sovereign v. Dunn</w:t>
      </w:r>
      <w:r w:rsidRPr="00E831D3">
        <w:rPr>
          <w:spacing w:val="-8"/>
        </w:rPr>
        <w:t xml:space="preserve">, 498 N.W.2d 62 (Minn. App. 1993), </w:t>
      </w:r>
      <w:r w:rsidRPr="00E831D3">
        <w:rPr>
          <w:i/>
          <w:iCs/>
          <w:spacing w:val="-8"/>
        </w:rPr>
        <w:t>rev. denied</w:t>
      </w:r>
      <w:r w:rsidRPr="00E831D3">
        <w:rPr>
          <w:spacing w:val="-8"/>
        </w:rPr>
        <w:t>. (Minn.1993)</w:t>
      </w:r>
    </w:p>
    <w:sectPr w:rsidR="009F5983" w:rsidRPr="00E831D3" w:rsidSect="008507F4">
      <w:headerReference w:type="default" r:id="rId9"/>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FC" w:rsidRDefault="00517FFC" w:rsidP="003F2BBE">
      <w:r>
        <w:separator/>
      </w:r>
    </w:p>
  </w:endnote>
  <w:endnote w:type="continuationSeparator" w:id="0">
    <w:p w:rsidR="00517FFC" w:rsidRDefault="00517FFC" w:rsidP="003F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9C" w:rsidRPr="0080189C" w:rsidRDefault="0080189C" w:rsidP="0080189C">
    <w:pPr>
      <w:tabs>
        <w:tab w:val="center" w:pos="4680"/>
        <w:tab w:val="right" w:pos="9360"/>
      </w:tabs>
      <w:rPr>
        <w:i/>
        <w:color w:val="595959"/>
        <w:spacing w:val="-8"/>
        <w:sz w:val="22"/>
        <w:szCs w:val="22"/>
      </w:rPr>
    </w:pPr>
    <w:r w:rsidRPr="0080189C">
      <w:rPr>
        <w:i/>
        <w:color w:val="595959"/>
        <w:spacing w:val="-8"/>
        <w:sz w:val="22"/>
        <w:szCs w:val="22"/>
      </w:rPr>
      <w:t>This policy does not constitute legal advice; any questions regarding this policy should be directed to your attorney.</w:t>
    </w:r>
  </w:p>
  <w:p w:rsidR="0080189C" w:rsidRPr="0080189C" w:rsidRDefault="0080189C" w:rsidP="0080189C">
    <w:pPr>
      <w:tabs>
        <w:tab w:val="center" w:pos="4680"/>
        <w:tab w:val="right" w:pos="9360"/>
      </w:tabs>
      <w:rPr>
        <w:color w:val="595959"/>
        <w:spacing w:val="-8"/>
        <w:sz w:val="6"/>
        <w:szCs w:val="22"/>
      </w:rPr>
    </w:pPr>
  </w:p>
  <w:p w:rsidR="003F2BBE" w:rsidRPr="0080189C" w:rsidRDefault="0080189C" w:rsidP="0080189C">
    <w:pPr>
      <w:pBdr>
        <w:top w:val="double" w:sz="4" w:space="1" w:color="7F7F7F"/>
      </w:pBdr>
      <w:tabs>
        <w:tab w:val="center" w:pos="4680"/>
        <w:tab w:val="right" w:pos="9360"/>
      </w:tabs>
      <w:jc w:val="right"/>
      <w:rPr>
        <w:bCs/>
        <w:color w:val="595959"/>
        <w:sz w:val="22"/>
        <w:szCs w:val="22"/>
      </w:rPr>
    </w:pPr>
    <w:r w:rsidRPr="0080189C">
      <w:rPr>
        <w:color w:val="595959"/>
        <w:sz w:val="22"/>
        <w:szCs w:val="22"/>
      </w:rPr>
      <w:t xml:space="preserve">Prepared by Booth &amp; </w:t>
    </w:r>
    <w:proofErr w:type="spellStart"/>
    <w:r w:rsidRPr="0080189C">
      <w:rPr>
        <w:color w:val="595959"/>
        <w:sz w:val="22"/>
        <w:szCs w:val="22"/>
      </w:rPr>
      <w:t>Lavorato</w:t>
    </w:r>
    <w:proofErr w:type="spellEnd"/>
    <w:r w:rsidRPr="0080189C">
      <w:rPr>
        <w:color w:val="595959"/>
        <w:sz w:val="22"/>
        <w:szCs w:val="22"/>
      </w:rPr>
      <w:t xml:space="preserve"> LLC ♦ </w:t>
    </w:r>
    <w:r w:rsidRPr="0080189C">
      <w:rPr>
        <w:i/>
        <w:color w:val="595959"/>
        <w:sz w:val="22"/>
        <w:szCs w:val="22"/>
      </w:rPr>
      <w:t>www.boothlavoratolaw.com</w:t>
    </w:r>
    <w:r w:rsidRPr="0080189C">
      <w:rPr>
        <w:color w:val="595959"/>
        <w:sz w:val="22"/>
        <w:szCs w:val="22"/>
      </w:rPr>
      <w:t xml:space="preserve"> ♦ 2013</w:t>
    </w:r>
    <w:r w:rsidRPr="0080189C">
      <w:rPr>
        <w:color w:val="595959"/>
        <w:sz w:val="22"/>
        <w:szCs w:val="22"/>
        <w:vertAlign w:val="superscript"/>
      </w:rPr>
      <w:t>©</w:t>
    </w:r>
    <w:r w:rsidRPr="0080189C">
      <w:rPr>
        <w:color w:val="595959"/>
        <w:sz w:val="22"/>
        <w:szCs w:val="22"/>
      </w:rPr>
      <w:tab/>
      <w:t xml:space="preserve">Page </w:t>
    </w:r>
    <w:r w:rsidRPr="0080189C">
      <w:rPr>
        <w:bCs/>
        <w:color w:val="595959"/>
        <w:sz w:val="22"/>
        <w:szCs w:val="22"/>
      </w:rPr>
      <w:fldChar w:fldCharType="begin"/>
    </w:r>
    <w:r w:rsidRPr="0080189C">
      <w:rPr>
        <w:bCs/>
        <w:color w:val="595959"/>
        <w:sz w:val="22"/>
        <w:szCs w:val="22"/>
      </w:rPr>
      <w:instrText xml:space="preserve"> PAGE </w:instrText>
    </w:r>
    <w:r w:rsidRPr="0080189C">
      <w:rPr>
        <w:bCs/>
        <w:color w:val="595959"/>
        <w:sz w:val="22"/>
        <w:szCs w:val="22"/>
      </w:rPr>
      <w:fldChar w:fldCharType="separate"/>
    </w:r>
    <w:r w:rsidR="005F1074">
      <w:rPr>
        <w:bCs/>
        <w:noProof/>
        <w:color w:val="595959"/>
        <w:sz w:val="22"/>
        <w:szCs w:val="22"/>
      </w:rPr>
      <w:t>4</w:t>
    </w:r>
    <w:r w:rsidRPr="0080189C">
      <w:rPr>
        <w:bCs/>
        <w:color w:val="595959"/>
        <w:sz w:val="22"/>
        <w:szCs w:val="22"/>
      </w:rPr>
      <w:fldChar w:fldCharType="end"/>
    </w:r>
    <w:r w:rsidRPr="0080189C">
      <w:rPr>
        <w:color w:val="595959"/>
        <w:sz w:val="22"/>
        <w:szCs w:val="22"/>
      </w:rPr>
      <w:t xml:space="preserve"> of </w:t>
    </w:r>
    <w:r w:rsidRPr="0080189C">
      <w:rPr>
        <w:bCs/>
        <w:color w:val="595959"/>
        <w:sz w:val="22"/>
        <w:szCs w:val="22"/>
      </w:rPr>
      <w:fldChar w:fldCharType="begin"/>
    </w:r>
    <w:r w:rsidRPr="0080189C">
      <w:rPr>
        <w:bCs/>
        <w:color w:val="595959"/>
        <w:sz w:val="22"/>
        <w:szCs w:val="22"/>
      </w:rPr>
      <w:instrText xml:space="preserve"> NUMPAGES  </w:instrText>
    </w:r>
    <w:r w:rsidRPr="0080189C">
      <w:rPr>
        <w:bCs/>
        <w:color w:val="595959"/>
        <w:sz w:val="22"/>
        <w:szCs w:val="22"/>
      </w:rPr>
      <w:fldChar w:fldCharType="separate"/>
    </w:r>
    <w:r w:rsidR="005F1074">
      <w:rPr>
        <w:bCs/>
        <w:noProof/>
        <w:color w:val="595959"/>
        <w:sz w:val="22"/>
        <w:szCs w:val="22"/>
      </w:rPr>
      <w:t>4</w:t>
    </w:r>
    <w:r w:rsidRPr="0080189C">
      <w:rPr>
        <w:bCs/>
        <w:color w:val="595959"/>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FC" w:rsidRDefault="00517FFC" w:rsidP="003F2BBE">
      <w:r>
        <w:separator/>
      </w:r>
    </w:p>
  </w:footnote>
  <w:footnote w:type="continuationSeparator" w:id="0">
    <w:p w:rsidR="00517FFC" w:rsidRDefault="00517FFC" w:rsidP="003F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DC" w:rsidRDefault="000360DC" w:rsidP="000360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4BA"/>
    <w:multiLevelType w:val="hybridMultilevel"/>
    <w:tmpl w:val="D16CC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4536AE"/>
    <w:multiLevelType w:val="hybridMultilevel"/>
    <w:tmpl w:val="BDF4B6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C0479"/>
    <w:multiLevelType w:val="hybridMultilevel"/>
    <w:tmpl w:val="B058918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85AB4"/>
    <w:multiLevelType w:val="hybridMultilevel"/>
    <w:tmpl w:val="D16CC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217D0A"/>
    <w:multiLevelType w:val="hybridMultilevel"/>
    <w:tmpl w:val="6C2EBFA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9110C5"/>
    <w:multiLevelType w:val="hybridMultilevel"/>
    <w:tmpl w:val="0A92C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54589"/>
    <w:multiLevelType w:val="hybridMultilevel"/>
    <w:tmpl w:val="091E061E"/>
    <w:lvl w:ilvl="0" w:tplc="04090013">
      <w:start w:val="1"/>
      <w:numFmt w:val="upperRoman"/>
      <w:lvlText w:val="%1."/>
      <w:lvlJc w:val="right"/>
      <w:pPr>
        <w:ind w:left="720" w:hanging="360"/>
      </w:pPr>
    </w:lvl>
    <w:lvl w:ilvl="1" w:tplc="EF169D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E3211"/>
    <w:multiLevelType w:val="hybridMultilevel"/>
    <w:tmpl w:val="CD30225A"/>
    <w:lvl w:ilvl="0" w:tplc="0409000F">
      <w:start w:val="1"/>
      <w:numFmt w:val="decimal"/>
      <w:lvlText w:val="%1."/>
      <w:lvlJc w:val="left"/>
      <w:pPr>
        <w:ind w:left="720" w:hanging="360"/>
      </w:pPr>
    </w:lvl>
    <w:lvl w:ilvl="1" w:tplc="65366116">
      <w:start w:val="1"/>
      <w:numFmt w:val="lowerLetter"/>
      <w:lvlText w:val="%2."/>
      <w:lvlJc w:val="left"/>
      <w:pPr>
        <w:ind w:left="1815" w:hanging="7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E06F3"/>
    <w:multiLevelType w:val="hybridMultilevel"/>
    <w:tmpl w:val="9592B1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A2827"/>
    <w:multiLevelType w:val="hybridMultilevel"/>
    <w:tmpl w:val="78467072"/>
    <w:lvl w:ilvl="0" w:tplc="04090015">
      <w:start w:val="1"/>
      <w:numFmt w:val="upperLetter"/>
      <w:lvlText w:val="%1."/>
      <w:lvlJc w:val="left"/>
      <w:pPr>
        <w:ind w:left="720" w:hanging="360"/>
      </w:pPr>
    </w:lvl>
    <w:lvl w:ilvl="1" w:tplc="65366116">
      <w:start w:val="1"/>
      <w:numFmt w:val="lowerLetter"/>
      <w:lvlText w:val="%2."/>
      <w:lvlJc w:val="left"/>
      <w:pPr>
        <w:ind w:left="1815" w:hanging="7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23BE5"/>
    <w:multiLevelType w:val="hybridMultilevel"/>
    <w:tmpl w:val="8EC6DE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932D09"/>
    <w:multiLevelType w:val="hybridMultilevel"/>
    <w:tmpl w:val="D786CD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F2ECA"/>
    <w:multiLevelType w:val="hybridMultilevel"/>
    <w:tmpl w:val="62B63A20"/>
    <w:lvl w:ilvl="0" w:tplc="04090019">
      <w:start w:val="1"/>
      <w:numFmt w:val="lowerLetter"/>
      <w:lvlText w:val="%1."/>
      <w:lvlJc w:val="left"/>
      <w:pPr>
        <w:ind w:left="720" w:hanging="360"/>
      </w:pPr>
    </w:lvl>
    <w:lvl w:ilvl="1" w:tplc="65366116">
      <w:start w:val="1"/>
      <w:numFmt w:val="lowerLetter"/>
      <w:lvlText w:val="%2."/>
      <w:lvlJc w:val="left"/>
      <w:pPr>
        <w:ind w:left="1815" w:hanging="7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11820"/>
    <w:multiLevelType w:val="hybridMultilevel"/>
    <w:tmpl w:val="5DBED890"/>
    <w:lvl w:ilvl="0" w:tplc="D8C6B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D0D50"/>
    <w:multiLevelType w:val="hybridMultilevel"/>
    <w:tmpl w:val="C74C208C"/>
    <w:lvl w:ilvl="0" w:tplc="04090013">
      <w:start w:val="1"/>
      <w:numFmt w:val="upperRoman"/>
      <w:lvlText w:val="%1."/>
      <w:lvlJc w:val="right"/>
      <w:pPr>
        <w:ind w:left="720" w:hanging="360"/>
      </w:pPr>
    </w:lvl>
    <w:lvl w:ilvl="1" w:tplc="AA8C267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627F1"/>
    <w:multiLevelType w:val="hybridMultilevel"/>
    <w:tmpl w:val="E29ABF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66D04"/>
    <w:multiLevelType w:val="hybridMultilevel"/>
    <w:tmpl w:val="9592B1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965DC"/>
    <w:multiLevelType w:val="hybridMultilevel"/>
    <w:tmpl w:val="05E0A7D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C74CCE"/>
    <w:multiLevelType w:val="hybridMultilevel"/>
    <w:tmpl w:val="6358A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EF3614"/>
    <w:multiLevelType w:val="hybridMultilevel"/>
    <w:tmpl w:val="9592B1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D6373"/>
    <w:multiLevelType w:val="hybridMultilevel"/>
    <w:tmpl w:val="0F28EF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086165A"/>
    <w:multiLevelType w:val="hybridMultilevel"/>
    <w:tmpl w:val="8BE42724"/>
    <w:lvl w:ilvl="0" w:tplc="04090013">
      <w:start w:val="1"/>
      <w:numFmt w:val="upperRoman"/>
      <w:lvlText w:val="%1."/>
      <w:lvlJc w:val="right"/>
      <w:pPr>
        <w:ind w:left="720" w:hanging="360"/>
      </w:pPr>
    </w:lvl>
    <w:lvl w:ilvl="1" w:tplc="D4D22C1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42F4A"/>
    <w:multiLevelType w:val="hybridMultilevel"/>
    <w:tmpl w:val="8EC6DE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264DB0"/>
    <w:multiLevelType w:val="hybridMultilevel"/>
    <w:tmpl w:val="2D0CAD0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1D598E"/>
    <w:multiLevelType w:val="hybridMultilevel"/>
    <w:tmpl w:val="A8D465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761A6F"/>
    <w:multiLevelType w:val="hybridMultilevel"/>
    <w:tmpl w:val="85B028EA"/>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410629"/>
    <w:multiLevelType w:val="hybridMultilevel"/>
    <w:tmpl w:val="206E746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AF2562"/>
    <w:multiLevelType w:val="hybridMultilevel"/>
    <w:tmpl w:val="9356AC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3C44CC"/>
    <w:multiLevelType w:val="hybridMultilevel"/>
    <w:tmpl w:val="9592B1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4F4F4A"/>
    <w:multiLevelType w:val="hybridMultilevel"/>
    <w:tmpl w:val="21D8BF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0C21F4"/>
    <w:multiLevelType w:val="hybridMultilevel"/>
    <w:tmpl w:val="8390B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57713"/>
    <w:multiLevelType w:val="hybridMultilevel"/>
    <w:tmpl w:val="2D0CA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1116AB"/>
    <w:multiLevelType w:val="hybridMultilevel"/>
    <w:tmpl w:val="8EC6DE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DA21CE"/>
    <w:multiLevelType w:val="hybridMultilevel"/>
    <w:tmpl w:val="9592B1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F0B66"/>
    <w:multiLevelType w:val="hybridMultilevel"/>
    <w:tmpl w:val="135053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2"/>
  </w:num>
  <w:num w:numId="5">
    <w:abstractNumId w:val="11"/>
  </w:num>
  <w:num w:numId="6">
    <w:abstractNumId w:val="3"/>
  </w:num>
  <w:num w:numId="7">
    <w:abstractNumId w:val="10"/>
  </w:num>
  <w:num w:numId="8">
    <w:abstractNumId w:val="0"/>
  </w:num>
  <w:num w:numId="9">
    <w:abstractNumId w:val="22"/>
  </w:num>
  <w:num w:numId="10">
    <w:abstractNumId w:val="31"/>
  </w:num>
  <w:num w:numId="11">
    <w:abstractNumId w:val="21"/>
  </w:num>
  <w:num w:numId="12">
    <w:abstractNumId w:val="13"/>
  </w:num>
  <w:num w:numId="13">
    <w:abstractNumId w:val="23"/>
  </w:num>
  <w:num w:numId="14">
    <w:abstractNumId w:val="25"/>
  </w:num>
  <w:num w:numId="15">
    <w:abstractNumId w:val="17"/>
  </w:num>
  <w:num w:numId="16">
    <w:abstractNumId w:val="26"/>
  </w:num>
  <w:num w:numId="17">
    <w:abstractNumId w:val="24"/>
  </w:num>
  <w:num w:numId="18">
    <w:abstractNumId w:val="18"/>
  </w:num>
  <w:num w:numId="19">
    <w:abstractNumId w:val="14"/>
  </w:num>
  <w:num w:numId="20">
    <w:abstractNumId w:val="4"/>
  </w:num>
  <w:num w:numId="21">
    <w:abstractNumId w:val="28"/>
  </w:num>
  <w:num w:numId="22">
    <w:abstractNumId w:val="34"/>
  </w:num>
  <w:num w:numId="23">
    <w:abstractNumId w:val="16"/>
  </w:num>
  <w:num w:numId="24">
    <w:abstractNumId w:val="19"/>
  </w:num>
  <w:num w:numId="25">
    <w:abstractNumId w:val="33"/>
  </w:num>
  <w:num w:numId="26">
    <w:abstractNumId w:val="8"/>
  </w:num>
  <w:num w:numId="27">
    <w:abstractNumId w:val="15"/>
  </w:num>
  <w:num w:numId="28">
    <w:abstractNumId w:val="5"/>
  </w:num>
  <w:num w:numId="29">
    <w:abstractNumId w:val="9"/>
  </w:num>
  <w:num w:numId="30">
    <w:abstractNumId w:val="30"/>
  </w:num>
  <w:num w:numId="31">
    <w:abstractNumId w:val="27"/>
  </w:num>
  <w:num w:numId="32">
    <w:abstractNumId w:val="29"/>
  </w:num>
  <w:num w:numId="33">
    <w:abstractNumId w:val="7"/>
  </w:num>
  <w:num w:numId="34">
    <w:abstractNumId w:val="2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15F1E"/>
    <w:rsid w:val="000360DC"/>
    <w:rsid w:val="0007400A"/>
    <w:rsid w:val="000E3148"/>
    <w:rsid w:val="0011760D"/>
    <w:rsid w:val="001266F9"/>
    <w:rsid w:val="00142790"/>
    <w:rsid w:val="001760A4"/>
    <w:rsid w:val="001A7437"/>
    <w:rsid w:val="001B12D4"/>
    <w:rsid w:val="001D7245"/>
    <w:rsid w:val="00202FE3"/>
    <w:rsid w:val="00205DD3"/>
    <w:rsid w:val="002065C2"/>
    <w:rsid w:val="002616B3"/>
    <w:rsid w:val="00267DD1"/>
    <w:rsid w:val="00273E79"/>
    <w:rsid w:val="00294A76"/>
    <w:rsid w:val="002B0559"/>
    <w:rsid w:val="002E41EC"/>
    <w:rsid w:val="00306941"/>
    <w:rsid w:val="00356DAA"/>
    <w:rsid w:val="00380F03"/>
    <w:rsid w:val="003F2BBE"/>
    <w:rsid w:val="00426660"/>
    <w:rsid w:val="004C769E"/>
    <w:rsid w:val="004F70D2"/>
    <w:rsid w:val="00517FFC"/>
    <w:rsid w:val="00521C1F"/>
    <w:rsid w:val="00533AF8"/>
    <w:rsid w:val="00535DAD"/>
    <w:rsid w:val="00550F55"/>
    <w:rsid w:val="005F1074"/>
    <w:rsid w:val="006173B1"/>
    <w:rsid w:val="0062499A"/>
    <w:rsid w:val="006F11C5"/>
    <w:rsid w:val="006F196E"/>
    <w:rsid w:val="007063A1"/>
    <w:rsid w:val="00710C14"/>
    <w:rsid w:val="00730DFC"/>
    <w:rsid w:val="007F3F7A"/>
    <w:rsid w:val="0080189C"/>
    <w:rsid w:val="00815E38"/>
    <w:rsid w:val="00817C4F"/>
    <w:rsid w:val="008368D3"/>
    <w:rsid w:val="00850113"/>
    <w:rsid w:val="008507F4"/>
    <w:rsid w:val="00864C1B"/>
    <w:rsid w:val="00880711"/>
    <w:rsid w:val="00894596"/>
    <w:rsid w:val="008A0E98"/>
    <w:rsid w:val="00926AF1"/>
    <w:rsid w:val="00996B5E"/>
    <w:rsid w:val="009D39BF"/>
    <w:rsid w:val="009D4272"/>
    <w:rsid w:val="009D6712"/>
    <w:rsid w:val="009E5ADD"/>
    <w:rsid w:val="009E6B7F"/>
    <w:rsid w:val="009F5983"/>
    <w:rsid w:val="00A412E2"/>
    <w:rsid w:val="00A45983"/>
    <w:rsid w:val="00A54517"/>
    <w:rsid w:val="00AF7FDF"/>
    <w:rsid w:val="00B0682F"/>
    <w:rsid w:val="00B10395"/>
    <w:rsid w:val="00B330A5"/>
    <w:rsid w:val="00B451BB"/>
    <w:rsid w:val="00CA63FA"/>
    <w:rsid w:val="00CB6929"/>
    <w:rsid w:val="00CC6DB9"/>
    <w:rsid w:val="00CD330A"/>
    <w:rsid w:val="00CF286D"/>
    <w:rsid w:val="00D15F1E"/>
    <w:rsid w:val="00D22F89"/>
    <w:rsid w:val="00D44D01"/>
    <w:rsid w:val="00D525AE"/>
    <w:rsid w:val="00D840B5"/>
    <w:rsid w:val="00DE28AC"/>
    <w:rsid w:val="00E13377"/>
    <w:rsid w:val="00E220F9"/>
    <w:rsid w:val="00E303DD"/>
    <w:rsid w:val="00E34267"/>
    <w:rsid w:val="00E406A8"/>
    <w:rsid w:val="00E44986"/>
    <w:rsid w:val="00E61A58"/>
    <w:rsid w:val="00E831D3"/>
    <w:rsid w:val="00E94272"/>
    <w:rsid w:val="00EC7E83"/>
    <w:rsid w:val="00EF1BC1"/>
    <w:rsid w:val="00F24AB2"/>
    <w:rsid w:val="00F9700E"/>
    <w:rsid w:val="00FC2EB0"/>
    <w:rsid w:val="00FE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rsid w:val="00CC6DB9"/>
    <w:tblPr/>
  </w:style>
  <w:style w:type="paragraph" w:styleId="Header">
    <w:name w:val="header"/>
    <w:basedOn w:val="Normal"/>
    <w:link w:val="HeaderChar"/>
    <w:uiPriority w:val="99"/>
    <w:rsid w:val="003F2BBE"/>
    <w:pPr>
      <w:tabs>
        <w:tab w:val="center" w:pos="4680"/>
        <w:tab w:val="right" w:pos="9360"/>
      </w:tabs>
    </w:pPr>
  </w:style>
  <w:style w:type="character" w:customStyle="1" w:styleId="HeaderChar">
    <w:name w:val="Header Char"/>
    <w:basedOn w:val="DefaultParagraphFont"/>
    <w:link w:val="Header"/>
    <w:uiPriority w:val="99"/>
    <w:rsid w:val="003F2BBE"/>
    <w:rPr>
      <w:sz w:val="24"/>
      <w:szCs w:val="24"/>
    </w:rPr>
  </w:style>
  <w:style w:type="paragraph" w:styleId="Footer">
    <w:name w:val="footer"/>
    <w:basedOn w:val="Normal"/>
    <w:link w:val="FooterChar"/>
    <w:rsid w:val="003F2BBE"/>
    <w:pPr>
      <w:tabs>
        <w:tab w:val="center" w:pos="4680"/>
        <w:tab w:val="right" w:pos="9360"/>
      </w:tabs>
    </w:pPr>
  </w:style>
  <w:style w:type="character" w:customStyle="1" w:styleId="FooterChar">
    <w:name w:val="Footer Char"/>
    <w:basedOn w:val="DefaultParagraphFont"/>
    <w:link w:val="Footer"/>
    <w:rsid w:val="003F2BBE"/>
    <w:rPr>
      <w:sz w:val="24"/>
      <w:szCs w:val="24"/>
    </w:rPr>
  </w:style>
  <w:style w:type="paragraph" w:styleId="ListParagraph">
    <w:name w:val="List Paragraph"/>
    <w:basedOn w:val="Normal"/>
    <w:uiPriority w:val="34"/>
    <w:qFormat/>
    <w:rsid w:val="00CF286D"/>
    <w:pPr>
      <w:ind w:left="720"/>
      <w:contextualSpacing/>
    </w:pPr>
  </w:style>
  <w:style w:type="paragraph" w:styleId="BalloonText">
    <w:name w:val="Balloon Text"/>
    <w:basedOn w:val="Normal"/>
    <w:link w:val="BalloonTextChar"/>
    <w:rsid w:val="00AF7FDF"/>
    <w:rPr>
      <w:rFonts w:ascii="Tahoma" w:hAnsi="Tahoma" w:cs="Tahoma"/>
      <w:sz w:val="16"/>
      <w:szCs w:val="16"/>
    </w:rPr>
  </w:style>
  <w:style w:type="character" w:customStyle="1" w:styleId="BalloonTextChar">
    <w:name w:val="Balloon Text Char"/>
    <w:basedOn w:val="DefaultParagraphFont"/>
    <w:link w:val="BalloonText"/>
    <w:rsid w:val="00AF7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72253">
      <w:bodyDiv w:val="1"/>
      <w:marLeft w:val="30"/>
      <w:marRight w:val="30"/>
      <w:marTop w:val="30"/>
      <w:marBottom w:val="30"/>
      <w:divBdr>
        <w:top w:val="none" w:sz="0" w:space="0" w:color="auto"/>
        <w:left w:val="none" w:sz="0" w:space="0" w:color="auto"/>
        <w:bottom w:val="none" w:sz="0" w:space="0" w:color="auto"/>
        <w:right w:val="none" w:sz="0" w:space="0" w:color="auto"/>
      </w:divBdr>
      <w:divsChild>
        <w:div w:id="1573540210">
          <w:marLeft w:val="0"/>
          <w:marRight w:val="0"/>
          <w:marTop w:val="0"/>
          <w:marBottom w:val="0"/>
          <w:divBdr>
            <w:top w:val="none" w:sz="0" w:space="0" w:color="auto"/>
            <w:left w:val="none" w:sz="0" w:space="0" w:color="auto"/>
            <w:bottom w:val="none" w:sz="0" w:space="0" w:color="auto"/>
            <w:right w:val="none" w:sz="0" w:space="0" w:color="auto"/>
          </w:divBdr>
          <w:divsChild>
            <w:div w:id="334655031">
              <w:marLeft w:val="45"/>
              <w:marRight w:val="45"/>
              <w:marTop w:val="45"/>
              <w:marBottom w:val="45"/>
              <w:divBdr>
                <w:top w:val="none" w:sz="0" w:space="0" w:color="auto"/>
                <w:left w:val="none" w:sz="0" w:space="0" w:color="auto"/>
                <w:bottom w:val="none" w:sz="0" w:space="0" w:color="auto"/>
                <w:right w:val="none" w:sz="0" w:space="0" w:color="auto"/>
              </w:divBdr>
              <w:divsChild>
                <w:div w:id="1034424688">
                  <w:marLeft w:val="0"/>
                  <w:marRight w:val="0"/>
                  <w:marTop w:val="0"/>
                  <w:marBottom w:val="0"/>
                  <w:divBdr>
                    <w:top w:val="none" w:sz="0" w:space="0" w:color="auto"/>
                    <w:left w:val="none" w:sz="0" w:space="0" w:color="auto"/>
                    <w:bottom w:val="none" w:sz="0" w:space="0" w:color="auto"/>
                    <w:right w:val="none" w:sz="0" w:space="0" w:color="auto"/>
                  </w:divBdr>
                  <w:divsChild>
                    <w:div w:id="55517431">
                      <w:marLeft w:val="360"/>
                      <w:marRight w:val="0"/>
                      <w:marTop w:val="0"/>
                      <w:marBottom w:val="0"/>
                      <w:divBdr>
                        <w:top w:val="none" w:sz="0" w:space="0" w:color="auto"/>
                        <w:left w:val="none" w:sz="0" w:space="0" w:color="auto"/>
                        <w:bottom w:val="none" w:sz="0" w:space="0" w:color="auto"/>
                        <w:right w:val="none" w:sz="0" w:space="0" w:color="auto"/>
                      </w:divBdr>
                    </w:div>
                    <w:div w:id="271472690">
                      <w:marLeft w:val="0"/>
                      <w:marRight w:val="0"/>
                      <w:marTop w:val="0"/>
                      <w:marBottom w:val="0"/>
                      <w:divBdr>
                        <w:top w:val="none" w:sz="0" w:space="0" w:color="auto"/>
                        <w:left w:val="none" w:sz="0" w:space="0" w:color="auto"/>
                        <w:bottom w:val="none" w:sz="0" w:space="0" w:color="auto"/>
                        <w:right w:val="none" w:sz="0" w:space="0" w:color="auto"/>
                      </w:divBdr>
                    </w:div>
                    <w:div w:id="327445342">
                      <w:marLeft w:val="720"/>
                      <w:marRight w:val="0"/>
                      <w:marTop w:val="0"/>
                      <w:marBottom w:val="0"/>
                      <w:divBdr>
                        <w:top w:val="none" w:sz="0" w:space="0" w:color="auto"/>
                        <w:left w:val="none" w:sz="0" w:space="0" w:color="auto"/>
                        <w:bottom w:val="none" w:sz="0" w:space="0" w:color="auto"/>
                        <w:right w:val="none" w:sz="0" w:space="0" w:color="auto"/>
                      </w:divBdr>
                    </w:div>
                    <w:div w:id="703294040">
                      <w:marLeft w:val="0"/>
                      <w:marRight w:val="0"/>
                      <w:marTop w:val="0"/>
                      <w:marBottom w:val="0"/>
                      <w:divBdr>
                        <w:top w:val="none" w:sz="0" w:space="0" w:color="auto"/>
                        <w:left w:val="none" w:sz="0" w:space="0" w:color="auto"/>
                        <w:bottom w:val="none" w:sz="0" w:space="0" w:color="auto"/>
                        <w:right w:val="none" w:sz="0" w:space="0" w:color="auto"/>
                      </w:divBdr>
                    </w:div>
                    <w:div w:id="749470505">
                      <w:marLeft w:val="0"/>
                      <w:marRight w:val="0"/>
                      <w:marTop w:val="0"/>
                      <w:marBottom w:val="0"/>
                      <w:divBdr>
                        <w:top w:val="none" w:sz="0" w:space="0" w:color="auto"/>
                        <w:left w:val="none" w:sz="0" w:space="0" w:color="auto"/>
                        <w:bottom w:val="none" w:sz="0" w:space="0" w:color="auto"/>
                        <w:right w:val="none" w:sz="0" w:space="0" w:color="auto"/>
                      </w:divBdr>
                    </w:div>
                    <w:div w:id="810368005">
                      <w:marLeft w:val="0"/>
                      <w:marRight w:val="0"/>
                      <w:marTop w:val="0"/>
                      <w:marBottom w:val="0"/>
                      <w:divBdr>
                        <w:top w:val="none" w:sz="0" w:space="0" w:color="auto"/>
                        <w:left w:val="none" w:sz="0" w:space="0" w:color="auto"/>
                        <w:bottom w:val="none" w:sz="0" w:space="0" w:color="auto"/>
                        <w:right w:val="none" w:sz="0" w:space="0" w:color="auto"/>
                      </w:divBdr>
                    </w:div>
                    <w:div w:id="845753259">
                      <w:marLeft w:val="0"/>
                      <w:marRight w:val="0"/>
                      <w:marTop w:val="0"/>
                      <w:marBottom w:val="0"/>
                      <w:divBdr>
                        <w:top w:val="none" w:sz="0" w:space="0" w:color="auto"/>
                        <w:left w:val="none" w:sz="0" w:space="0" w:color="auto"/>
                        <w:bottom w:val="none" w:sz="0" w:space="0" w:color="auto"/>
                        <w:right w:val="none" w:sz="0" w:space="0" w:color="auto"/>
                      </w:divBdr>
                    </w:div>
                    <w:div w:id="862205347">
                      <w:marLeft w:val="0"/>
                      <w:marRight w:val="0"/>
                      <w:marTop w:val="0"/>
                      <w:marBottom w:val="0"/>
                      <w:divBdr>
                        <w:top w:val="none" w:sz="0" w:space="0" w:color="auto"/>
                        <w:left w:val="none" w:sz="0" w:space="0" w:color="auto"/>
                        <w:bottom w:val="none" w:sz="0" w:space="0" w:color="auto"/>
                        <w:right w:val="none" w:sz="0" w:space="0" w:color="auto"/>
                      </w:divBdr>
                    </w:div>
                    <w:div w:id="1124693073">
                      <w:marLeft w:val="0"/>
                      <w:marRight w:val="0"/>
                      <w:marTop w:val="0"/>
                      <w:marBottom w:val="0"/>
                      <w:divBdr>
                        <w:top w:val="none" w:sz="0" w:space="0" w:color="auto"/>
                        <w:left w:val="none" w:sz="0" w:space="0" w:color="auto"/>
                        <w:bottom w:val="none" w:sz="0" w:space="0" w:color="auto"/>
                        <w:right w:val="none" w:sz="0" w:space="0" w:color="auto"/>
                      </w:divBdr>
                      <w:divsChild>
                        <w:div w:id="91710653">
                          <w:marLeft w:val="0"/>
                          <w:marRight w:val="0"/>
                          <w:marTop w:val="0"/>
                          <w:marBottom w:val="0"/>
                          <w:divBdr>
                            <w:top w:val="none" w:sz="0" w:space="0" w:color="auto"/>
                            <w:left w:val="none" w:sz="0" w:space="0" w:color="auto"/>
                            <w:bottom w:val="none" w:sz="0" w:space="0" w:color="auto"/>
                            <w:right w:val="none" w:sz="0" w:space="0" w:color="auto"/>
                          </w:divBdr>
                          <w:divsChild>
                            <w:div w:id="76948473">
                              <w:marLeft w:val="0"/>
                              <w:marRight w:val="0"/>
                              <w:marTop w:val="0"/>
                              <w:marBottom w:val="0"/>
                              <w:divBdr>
                                <w:top w:val="none" w:sz="0" w:space="0" w:color="auto"/>
                                <w:left w:val="none" w:sz="0" w:space="0" w:color="auto"/>
                                <w:bottom w:val="none" w:sz="0" w:space="0" w:color="auto"/>
                                <w:right w:val="none" w:sz="0" w:space="0" w:color="auto"/>
                              </w:divBdr>
                              <w:divsChild>
                                <w:div w:id="1590889720">
                                  <w:marLeft w:val="0"/>
                                  <w:marRight w:val="0"/>
                                  <w:marTop w:val="0"/>
                                  <w:marBottom w:val="0"/>
                                  <w:divBdr>
                                    <w:top w:val="none" w:sz="0" w:space="0" w:color="auto"/>
                                    <w:left w:val="none" w:sz="0" w:space="0" w:color="auto"/>
                                    <w:bottom w:val="none" w:sz="0" w:space="0" w:color="auto"/>
                                    <w:right w:val="none" w:sz="0" w:space="0" w:color="auto"/>
                                  </w:divBdr>
                                </w:div>
                              </w:divsChild>
                            </w:div>
                            <w:div w:id="421414353">
                              <w:marLeft w:val="0"/>
                              <w:marRight w:val="0"/>
                              <w:marTop w:val="0"/>
                              <w:marBottom w:val="0"/>
                              <w:divBdr>
                                <w:top w:val="none" w:sz="0" w:space="0" w:color="auto"/>
                                <w:left w:val="none" w:sz="0" w:space="0" w:color="auto"/>
                                <w:bottom w:val="none" w:sz="0" w:space="0" w:color="auto"/>
                                <w:right w:val="none" w:sz="0" w:space="0" w:color="auto"/>
                              </w:divBdr>
                              <w:divsChild>
                                <w:div w:id="593246109">
                                  <w:marLeft w:val="0"/>
                                  <w:marRight w:val="0"/>
                                  <w:marTop w:val="0"/>
                                  <w:marBottom w:val="0"/>
                                  <w:divBdr>
                                    <w:top w:val="none" w:sz="0" w:space="0" w:color="auto"/>
                                    <w:left w:val="none" w:sz="0" w:space="0" w:color="auto"/>
                                    <w:bottom w:val="none" w:sz="0" w:space="0" w:color="auto"/>
                                    <w:right w:val="none" w:sz="0" w:space="0" w:color="auto"/>
                                  </w:divBdr>
                                  <w:divsChild>
                                    <w:div w:id="16692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723">
                              <w:marLeft w:val="0"/>
                              <w:marRight w:val="0"/>
                              <w:marTop w:val="0"/>
                              <w:marBottom w:val="0"/>
                              <w:divBdr>
                                <w:top w:val="none" w:sz="0" w:space="0" w:color="auto"/>
                                <w:left w:val="none" w:sz="0" w:space="0" w:color="auto"/>
                                <w:bottom w:val="none" w:sz="0" w:space="0" w:color="auto"/>
                                <w:right w:val="none" w:sz="0" w:space="0" w:color="auto"/>
                              </w:divBdr>
                              <w:divsChild>
                                <w:div w:id="530998770">
                                  <w:marLeft w:val="0"/>
                                  <w:marRight w:val="0"/>
                                  <w:marTop w:val="0"/>
                                  <w:marBottom w:val="0"/>
                                  <w:divBdr>
                                    <w:top w:val="none" w:sz="0" w:space="0" w:color="auto"/>
                                    <w:left w:val="none" w:sz="0" w:space="0" w:color="auto"/>
                                    <w:bottom w:val="none" w:sz="0" w:space="0" w:color="auto"/>
                                    <w:right w:val="none" w:sz="0" w:space="0" w:color="auto"/>
                                  </w:divBdr>
                                </w:div>
                              </w:divsChild>
                            </w:div>
                            <w:div w:id="835268928">
                              <w:marLeft w:val="0"/>
                              <w:marRight w:val="0"/>
                              <w:marTop w:val="0"/>
                              <w:marBottom w:val="0"/>
                              <w:divBdr>
                                <w:top w:val="none" w:sz="0" w:space="0" w:color="auto"/>
                                <w:left w:val="none" w:sz="0" w:space="0" w:color="auto"/>
                                <w:bottom w:val="none" w:sz="0" w:space="0" w:color="auto"/>
                                <w:right w:val="none" w:sz="0" w:space="0" w:color="auto"/>
                              </w:divBdr>
                              <w:divsChild>
                                <w:div w:id="1469055818">
                                  <w:marLeft w:val="0"/>
                                  <w:marRight w:val="0"/>
                                  <w:marTop w:val="0"/>
                                  <w:marBottom w:val="0"/>
                                  <w:divBdr>
                                    <w:top w:val="none" w:sz="0" w:space="0" w:color="auto"/>
                                    <w:left w:val="none" w:sz="0" w:space="0" w:color="auto"/>
                                    <w:bottom w:val="none" w:sz="0" w:space="0" w:color="auto"/>
                                    <w:right w:val="none" w:sz="0" w:space="0" w:color="auto"/>
                                  </w:divBdr>
                                  <w:divsChild>
                                    <w:div w:id="14649294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48199681">
                              <w:marLeft w:val="0"/>
                              <w:marRight w:val="0"/>
                              <w:marTop w:val="0"/>
                              <w:marBottom w:val="0"/>
                              <w:divBdr>
                                <w:top w:val="none" w:sz="0" w:space="0" w:color="auto"/>
                                <w:left w:val="none" w:sz="0" w:space="0" w:color="auto"/>
                                <w:bottom w:val="none" w:sz="0" w:space="0" w:color="auto"/>
                                <w:right w:val="none" w:sz="0" w:space="0" w:color="auto"/>
                              </w:divBdr>
                              <w:divsChild>
                                <w:div w:id="1800104342">
                                  <w:marLeft w:val="0"/>
                                  <w:marRight w:val="0"/>
                                  <w:marTop w:val="0"/>
                                  <w:marBottom w:val="0"/>
                                  <w:divBdr>
                                    <w:top w:val="none" w:sz="0" w:space="0" w:color="auto"/>
                                    <w:left w:val="none" w:sz="0" w:space="0" w:color="auto"/>
                                    <w:bottom w:val="none" w:sz="0" w:space="0" w:color="auto"/>
                                    <w:right w:val="none" w:sz="0" w:space="0" w:color="auto"/>
                                  </w:divBdr>
                                  <w:divsChild>
                                    <w:div w:id="3649885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36279617">
                              <w:marLeft w:val="0"/>
                              <w:marRight w:val="0"/>
                              <w:marTop w:val="0"/>
                              <w:marBottom w:val="0"/>
                              <w:divBdr>
                                <w:top w:val="none" w:sz="0" w:space="0" w:color="auto"/>
                                <w:left w:val="none" w:sz="0" w:space="0" w:color="auto"/>
                                <w:bottom w:val="none" w:sz="0" w:space="0" w:color="auto"/>
                                <w:right w:val="none" w:sz="0" w:space="0" w:color="auto"/>
                              </w:divBdr>
                              <w:divsChild>
                                <w:div w:id="1019088285">
                                  <w:marLeft w:val="0"/>
                                  <w:marRight w:val="0"/>
                                  <w:marTop w:val="0"/>
                                  <w:marBottom w:val="0"/>
                                  <w:divBdr>
                                    <w:top w:val="none" w:sz="0" w:space="0" w:color="auto"/>
                                    <w:left w:val="none" w:sz="0" w:space="0" w:color="auto"/>
                                    <w:bottom w:val="none" w:sz="0" w:space="0" w:color="auto"/>
                                    <w:right w:val="none" w:sz="0" w:space="0" w:color="auto"/>
                                  </w:divBdr>
                                  <w:divsChild>
                                    <w:div w:id="18501695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87197301">
                              <w:marLeft w:val="0"/>
                              <w:marRight w:val="0"/>
                              <w:marTop w:val="0"/>
                              <w:marBottom w:val="0"/>
                              <w:divBdr>
                                <w:top w:val="none" w:sz="0" w:space="0" w:color="auto"/>
                                <w:left w:val="none" w:sz="0" w:space="0" w:color="auto"/>
                                <w:bottom w:val="none" w:sz="0" w:space="0" w:color="auto"/>
                                <w:right w:val="none" w:sz="0" w:space="0" w:color="auto"/>
                              </w:divBdr>
                              <w:divsChild>
                                <w:div w:id="597296821">
                                  <w:marLeft w:val="0"/>
                                  <w:marRight w:val="0"/>
                                  <w:marTop w:val="0"/>
                                  <w:marBottom w:val="0"/>
                                  <w:divBdr>
                                    <w:top w:val="none" w:sz="0" w:space="0" w:color="auto"/>
                                    <w:left w:val="none" w:sz="0" w:space="0" w:color="auto"/>
                                    <w:bottom w:val="none" w:sz="0" w:space="0" w:color="auto"/>
                                    <w:right w:val="none" w:sz="0" w:space="0" w:color="auto"/>
                                  </w:divBdr>
                                  <w:divsChild>
                                    <w:div w:id="9479320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33430722">
                              <w:marLeft w:val="0"/>
                              <w:marRight w:val="0"/>
                              <w:marTop w:val="0"/>
                              <w:marBottom w:val="0"/>
                              <w:divBdr>
                                <w:top w:val="none" w:sz="0" w:space="0" w:color="auto"/>
                                <w:left w:val="none" w:sz="0" w:space="0" w:color="auto"/>
                                <w:bottom w:val="none" w:sz="0" w:space="0" w:color="auto"/>
                                <w:right w:val="none" w:sz="0" w:space="0" w:color="auto"/>
                              </w:divBdr>
                              <w:divsChild>
                                <w:div w:id="1701316881">
                                  <w:marLeft w:val="0"/>
                                  <w:marRight w:val="0"/>
                                  <w:marTop w:val="0"/>
                                  <w:marBottom w:val="0"/>
                                  <w:divBdr>
                                    <w:top w:val="none" w:sz="0" w:space="0" w:color="auto"/>
                                    <w:left w:val="none" w:sz="0" w:space="0" w:color="auto"/>
                                    <w:bottom w:val="none" w:sz="0" w:space="0" w:color="auto"/>
                                    <w:right w:val="none" w:sz="0" w:space="0" w:color="auto"/>
                                  </w:divBdr>
                                  <w:divsChild>
                                    <w:div w:id="14045990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38946855">
                              <w:marLeft w:val="0"/>
                              <w:marRight w:val="0"/>
                              <w:marTop w:val="0"/>
                              <w:marBottom w:val="0"/>
                              <w:divBdr>
                                <w:top w:val="none" w:sz="0" w:space="0" w:color="auto"/>
                                <w:left w:val="none" w:sz="0" w:space="0" w:color="auto"/>
                                <w:bottom w:val="none" w:sz="0" w:space="0" w:color="auto"/>
                                <w:right w:val="none" w:sz="0" w:space="0" w:color="auto"/>
                              </w:divBdr>
                              <w:divsChild>
                                <w:div w:id="1970160547">
                                  <w:marLeft w:val="0"/>
                                  <w:marRight w:val="0"/>
                                  <w:marTop w:val="0"/>
                                  <w:marBottom w:val="0"/>
                                  <w:divBdr>
                                    <w:top w:val="none" w:sz="0" w:space="0" w:color="auto"/>
                                    <w:left w:val="none" w:sz="0" w:space="0" w:color="auto"/>
                                    <w:bottom w:val="none" w:sz="0" w:space="0" w:color="auto"/>
                                    <w:right w:val="none" w:sz="0" w:space="0" w:color="auto"/>
                                  </w:divBdr>
                                  <w:divsChild>
                                    <w:div w:id="6222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897">
                              <w:marLeft w:val="0"/>
                              <w:marRight w:val="0"/>
                              <w:marTop w:val="0"/>
                              <w:marBottom w:val="0"/>
                              <w:divBdr>
                                <w:top w:val="none" w:sz="0" w:space="0" w:color="auto"/>
                                <w:left w:val="none" w:sz="0" w:space="0" w:color="auto"/>
                                <w:bottom w:val="none" w:sz="0" w:space="0" w:color="auto"/>
                                <w:right w:val="none" w:sz="0" w:space="0" w:color="auto"/>
                              </w:divBdr>
                              <w:divsChild>
                                <w:div w:id="1123814524">
                                  <w:marLeft w:val="0"/>
                                  <w:marRight w:val="0"/>
                                  <w:marTop w:val="0"/>
                                  <w:marBottom w:val="0"/>
                                  <w:divBdr>
                                    <w:top w:val="none" w:sz="0" w:space="0" w:color="auto"/>
                                    <w:left w:val="none" w:sz="0" w:space="0" w:color="auto"/>
                                    <w:bottom w:val="none" w:sz="0" w:space="0" w:color="auto"/>
                                    <w:right w:val="none" w:sz="0" w:space="0" w:color="auto"/>
                                  </w:divBdr>
                                  <w:divsChild>
                                    <w:div w:id="20852937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10783999">
                              <w:marLeft w:val="0"/>
                              <w:marRight w:val="0"/>
                              <w:marTop w:val="0"/>
                              <w:marBottom w:val="0"/>
                              <w:divBdr>
                                <w:top w:val="none" w:sz="0" w:space="0" w:color="auto"/>
                                <w:left w:val="none" w:sz="0" w:space="0" w:color="auto"/>
                                <w:bottom w:val="none" w:sz="0" w:space="0" w:color="auto"/>
                                <w:right w:val="none" w:sz="0" w:space="0" w:color="auto"/>
                              </w:divBdr>
                              <w:divsChild>
                                <w:div w:id="842162803">
                                  <w:marLeft w:val="0"/>
                                  <w:marRight w:val="0"/>
                                  <w:marTop w:val="0"/>
                                  <w:marBottom w:val="0"/>
                                  <w:divBdr>
                                    <w:top w:val="none" w:sz="0" w:space="0" w:color="auto"/>
                                    <w:left w:val="none" w:sz="0" w:space="0" w:color="auto"/>
                                    <w:bottom w:val="none" w:sz="0" w:space="0" w:color="auto"/>
                                    <w:right w:val="none" w:sz="0" w:space="0" w:color="auto"/>
                                  </w:divBdr>
                                  <w:divsChild>
                                    <w:div w:id="16120068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43080096">
                              <w:marLeft w:val="0"/>
                              <w:marRight w:val="0"/>
                              <w:marTop w:val="0"/>
                              <w:marBottom w:val="0"/>
                              <w:divBdr>
                                <w:top w:val="none" w:sz="0" w:space="0" w:color="auto"/>
                                <w:left w:val="none" w:sz="0" w:space="0" w:color="auto"/>
                                <w:bottom w:val="none" w:sz="0" w:space="0" w:color="auto"/>
                                <w:right w:val="none" w:sz="0" w:space="0" w:color="auto"/>
                              </w:divBdr>
                              <w:divsChild>
                                <w:div w:id="2146463237">
                                  <w:marLeft w:val="0"/>
                                  <w:marRight w:val="0"/>
                                  <w:marTop w:val="0"/>
                                  <w:marBottom w:val="0"/>
                                  <w:divBdr>
                                    <w:top w:val="none" w:sz="0" w:space="0" w:color="auto"/>
                                    <w:left w:val="none" w:sz="0" w:space="0" w:color="auto"/>
                                    <w:bottom w:val="none" w:sz="0" w:space="0" w:color="auto"/>
                                    <w:right w:val="none" w:sz="0" w:space="0" w:color="auto"/>
                                  </w:divBdr>
                                  <w:divsChild>
                                    <w:div w:id="17903947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81242101">
                              <w:marLeft w:val="0"/>
                              <w:marRight w:val="0"/>
                              <w:marTop w:val="0"/>
                              <w:marBottom w:val="0"/>
                              <w:divBdr>
                                <w:top w:val="none" w:sz="0" w:space="0" w:color="auto"/>
                                <w:left w:val="none" w:sz="0" w:space="0" w:color="auto"/>
                                <w:bottom w:val="none" w:sz="0" w:space="0" w:color="auto"/>
                                <w:right w:val="none" w:sz="0" w:space="0" w:color="auto"/>
                              </w:divBdr>
                              <w:divsChild>
                                <w:div w:id="278922320">
                                  <w:marLeft w:val="0"/>
                                  <w:marRight w:val="0"/>
                                  <w:marTop w:val="0"/>
                                  <w:marBottom w:val="0"/>
                                  <w:divBdr>
                                    <w:top w:val="none" w:sz="0" w:space="0" w:color="auto"/>
                                    <w:left w:val="none" w:sz="0" w:space="0" w:color="auto"/>
                                    <w:bottom w:val="none" w:sz="0" w:space="0" w:color="auto"/>
                                    <w:right w:val="none" w:sz="0" w:space="0" w:color="auto"/>
                                  </w:divBdr>
                                  <w:divsChild>
                                    <w:div w:id="5803344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89805842">
                              <w:marLeft w:val="0"/>
                              <w:marRight w:val="0"/>
                              <w:marTop w:val="0"/>
                              <w:marBottom w:val="0"/>
                              <w:divBdr>
                                <w:top w:val="none" w:sz="0" w:space="0" w:color="auto"/>
                                <w:left w:val="none" w:sz="0" w:space="0" w:color="auto"/>
                                <w:bottom w:val="none" w:sz="0" w:space="0" w:color="auto"/>
                                <w:right w:val="none" w:sz="0" w:space="0" w:color="auto"/>
                              </w:divBdr>
                              <w:divsChild>
                                <w:div w:id="1075471353">
                                  <w:marLeft w:val="0"/>
                                  <w:marRight w:val="0"/>
                                  <w:marTop w:val="0"/>
                                  <w:marBottom w:val="0"/>
                                  <w:divBdr>
                                    <w:top w:val="none" w:sz="0" w:space="0" w:color="auto"/>
                                    <w:left w:val="none" w:sz="0" w:space="0" w:color="auto"/>
                                    <w:bottom w:val="none" w:sz="0" w:space="0" w:color="auto"/>
                                    <w:right w:val="none" w:sz="0" w:space="0" w:color="auto"/>
                                  </w:divBdr>
                                  <w:divsChild>
                                    <w:div w:id="11250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3305">
                          <w:marLeft w:val="0"/>
                          <w:marRight w:val="0"/>
                          <w:marTop w:val="0"/>
                          <w:marBottom w:val="0"/>
                          <w:divBdr>
                            <w:top w:val="none" w:sz="0" w:space="0" w:color="auto"/>
                            <w:left w:val="none" w:sz="0" w:space="0" w:color="auto"/>
                            <w:bottom w:val="none" w:sz="0" w:space="0" w:color="auto"/>
                            <w:right w:val="none" w:sz="0" w:space="0" w:color="auto"/>
                          </w:divBdr>
                        </w:div>
                      </w:divsChild>
                    </w:div>
                    <w:div w:id="1227304884">
                      <w:marLeft w:val="0"/>
                      <w:marRight w:val="0"/>
                      <w:marTop w:val="0"/>
                      <w:marBottom w:val="0"/>
                      <w:divBdr>
                        <w:top w:val="none" w:sz="0" w:space="0" w:color="auto"/>
                        <w:left w:val="none" w:sz="0" w:space="0" w:color="auto"/>
                        <w:bottom w:val="none" w:sz="0" w:space="0" w:color="auto"/>
                        <w:right w:val="none" w:sz="0" w:space="0" w:color="auto"/>
                      </w:divBdr>
                    </w:div>
                    <w:div w:id="1293680911">
                      <w:marLeft w:val="0"/>
                      <w:marRight w:val="0"/>
                      <w:marTop w:val="0"/>
                      <w:marBottom w:val="0"/>
                      <w:divBdr>
                        <w:top w:val="none" w:sz="0" w:space="0" w:color="auto"/>
                        <w:left w:val="none" w:sz="0" w:space="0" w:color="auto"/>
                        <w:bottom w:val="none" w:sz="0" w:space="0" w:color="auto"/>
                        <w:right w:val="none" w:sz="0" w:space="0" w:color="auto"/>
                      </w:divBdr>
                    </w:div>
                    <w:div w:id="1600212454">
                      <w:marLeft w:val="0"/>
                      <w:marRight w:val="0"/>
                      <w:marTop w:val="0"/>
                      <w:marBottom w:val="0"/>
                      <w:divBdr>
                        <w:top w:val="none" w:sz="0" w:space="0" w:color="auto"/>
                        <w:left w:val="none" w:sz="0" w:space="0" w:color="auto"/>
                        <w:bottom w:val="none" w:sz="0" w:space="0" w:color="auto"/>
                        <w:right w:val="none" w:sz="0" w:space="0" w:color="auto"/>
                      </w:divBdr>
                    </w:div>
                    <w:div w:id="1734311104">
                      <w:marLeft w:val="0"/>
                      <w:marRight w:val="0"/>
                      <w:marTop w:val="0"/>
                      <w:marBottom w:val="0"/>
                      <w:divBdr>
                        <w:top w:val="none" w:sz="0" w:space="0" w:color="auto"/>
                        <w:left w:val="none" w:sz="0" w:space="0" w:color="auto"/>
                        <w:bottom w:val="none" w:sz="0" w:space="0" w:color="auto"/>
                        <w:right w:val="none" w:sz="0" w:space="0" w:color="auto"/>
                      </w:divBdr>
                    </w:div>
                    <w:div w:id="1752504215">
                      <w:marLeft w:val="360"/>
                      <w:marRight w:val="0"/>
                      <w:marTop w:val="0"/>
                      <w:marBottom w:val="0"/>
                      <w:divBdr>
                        <w:top w:val="none" w:sz="0" w:space="0" w:color="auto"/>
                        <w:left w:val="none" w:sz="0" w:space="0" w:color="auto"/>
                        <w:bottom w:val="none" w:sz="0" w:space="0" w:color="auto"/>
                        <w:right w:val="none" w:sz="0" w:space="0" w:color="auto"/>
                      </w:divBdr>
                    </w:div>
                    <w:div w:id="1815368470">
                      <w:marLeft w:val="0"/>
                      <w:marRight w:val="0"/>
                      <w:marTop w:val="0"/>
                      <w:marBottom w:val="0"/>
                      <w:divBdr>
                        <w:top w:val="none" w:sz="0" w:space="0" w:color="auto"/>
                        <w:left w:val="none" w:sz="0" w:space="0" w:color="auto"/>
                        <w:bottom w:val="none" w:sz="0" w:space="0" w:color="auto"/>
                        <w:right w:val="none" w:sz="0" w:space="0" w:color="auto"/>
                      </w:divBdr>
                      <w:divsChild>
                        <w:div w:id="144322322">
                          <w:marLeft w:val="180"/>
                          <w:marRight w:val="0"/>
                          <w:marTop w:val="0"/>
                          <w:marBottom w:val="0"/>
                          <w:divBdr>
                            <w:top w:val="none" w:sz="0" w:space="0" w:color="auto"/>
                            <w:left w:val="none" w:sz="0" w:space="0" w:color="auto"/>
                            <w:bottom w:val="none" w:sz="0" w:space="0" w:color="auto"/>
                            <w:right w:val="none" w:sz="0" w:space="0" w:color="auto"/>
                          </w:divBdr>
                          <w:divsChild>
                            <w:div w:id="1373113682">
                              <w:marLeft w:val="0"/>
                              <w:marRight w:val="0"/>
                              <w:marTop w:val="0"/>
                              <w:marBottom w:val="0"/>
                              <w:divBdr>
                                <w:top w:val="none" w:sz="0" w:space="0" w:color="auto"/>
                                <w:left w:val="none" w:sz="0" w:space="0" w:color="auto"/>
                                <w:bottom w:val="none" w:sz="0" w:space="0" w:color="auto"/>
                                <w:right w:val="none" w:sz="0" w:space="0" w:color="auto"/>
                              </w:divBdr>
                            </w:div>
                            <w:div w:id="1756853310">
                              <w:marLeft w:val="180"/>
                              <w:marRight w:val="0"/>
                              <w:marTop w:val="0"/>
                              <w:marBottom w:val="0"/>
                              <w:divBdr>
                                <w:top w:val="none" w:sz="0" w:space="0" w:color="auto"/>
                                <w:left w:val="none" w:sz="0" w:space="0" w:color="auto"/>
                                <w:bottom w:val="none" w:sz="0" w:space="0" w:color="auto"/>
                                <w:right w:val="none" w:sz="0" w:space="0" w:color="auto"/>
                              </w:divBdr>
                              <w:divsChild>
                                <w:div w:id="30305400">
                                  <w:marLeft w:val="0"/>
                                  <w:marRight w:val="0"/>
                                  <w:marTop w:val="0"/>
                                  <w:marBottom w:val="0"/>
                                  <w:divBdr>
                                    <w:top w:val="none" w:sz="0" w:space="0" w:color="auto"/>
                                    <w:left w:val="none" w:sz="0" w:space="0" w:color="auto"/>
                                    <w:bottom w:val="none" w:sz="0" w:space="0" w:color="auto"/>
                                    <w:right w:val="none" w:sz="0" w:space="0" w:color="auto"/>
                                  </w:divBdr>
                                </w:div>
                                <w:div w:id="1336222835">
                                  <w:marLeft w:val="180"/>
                                  <w:marRight w:val="0"/>
                                  <w:marTop w:val="0"/>
                                  <w:marBottom w:val="0"/>
                                  <w:divBdr>
                                    <w:top w:val="none" w:sz="0" w:space="0" w:color="auto"/>
                                    <w:left w:val="none" w:sz="0" w:space="0" w:color="auto"/>
                                    <w:bottom w:val="none" w:sz="0" w:space="0" w:color="auto"/>
                                    <w:right w:val="none" w:sz="0" w:space="0" w:color="auto"/>
                                  </w:divBdr>
                                  <w:divsChild>
                                    <w:div w:id="18596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76776">
                          <w:marLeft w:val="0"/>
                          <w:marRight w:val="0"/>
                          <w:marTop w:val="0"/>
                          <w:marBottom w:val="0"/>
                          <w:divBdr>
                            <w:top w:val="none" w:sz="0" w:space="0" w:color="auto"/>
                            <w:left w:val="none" w:sz="0" w:space="0" w:color="auto"/>
                            <w:bottom w:val="none" w:sz="0" w:space="0" w:color="auto"/>
                            <w:right w:val="none" w:sz="0" w:space="0" w:color="auto"/>
                          </w:divBdr>
                        </w:div>
                      </w:divsChild>
                    </w:div>
                    <w:div w:id="2100176901">
                      <w:marLeft w:val="0"/>
                      <w:marRight w:val="0"/>
                      <w:marTop w:val="0"/>
                      <w:marBottom w:val="0"/>
                      <w:divBdr>
                        <w:top w:val="none" w:sz="0" w:space="0" w:color="auto"/>
                        <w:left w:val="none" w:sz="0" w:space="0" w:color="auto"/>
                        <w:bottom w:val="none" w:sz="0" w:space="0" w:color="auto"/>
                        <w:right w:val="none" w:sz="0" w:space="0" w:color="auto"/>
                      </w:divBdr>
                    </w:div>
                    <w:div w:id="21347844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33F2-C8E7-483A-8A09-963D08ED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1497</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BlueSky Academy Policy No</vt:lpstr>
    </vt:vector>
  </TitlesOfParts>
  <Company>Hewlett-Packard Company</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BlueSky Academy Policy No</dc:title>
  <dc:creator>Doug Booth</dc:creator>
  <cp:lastModifiedBy>Liz Heyer</cp:lastModifiedBy>
  <cp:revision>5</cp:revision>
  <cp:lastPrinted>2014-09-16T18:37:00Z</cp:lastPrinted>
  <dcterms:created xsi:type="dcterms:W3CDTF">2013-11-08T22:04:00Z</dcterms:created>
  <dcterms:modified xsi:type="dcterms:W3CDTF">2014-09-16T18:37:00Z</dcterms:modified>
</cp:coreProperties>
</file>