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A" w:rsidRPr="0007400A" w:rsidRDefault="0007400A" w:rsidP="00FC536C">
      <w:pPr>
        <w:spacing w:line="276" w:lineRule="auto"/>
        <w:rPr>
          <w:rFonts w:eastAsiaTheme="minorHAnsi"/>
          <w:szCs w:val="22"/>
        </w:rPr>
      </w:pPr>
      <w:bookmarkStart w:id="0" w:name="_GoBack"/>
      <w:bookmarkEnd w:id="0"/>
      <w:r w:rsidRPr="0007400A">
        <w:rPr>
          <w:rFonts w:eastAsiaTheme="minorHAnsi"/>
          <w:szCs w:val="22"/>
        </w:rPr>
        <w:t xml:space="preserve">Adopted: </w:t>
      </w:r>
      <w:r w:rsidR="007D671D">
        <w:rPr>
          <w:rFonts w:eastAsiaTheme="minorHAnsi"/>
          <w:szCs w:val="22"/>
          <w:u w:val="single"/>
        </w:rPr>
        <w:t>11/12/13</w:t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</w:p>
    <w:p w:rsidR="0007400A" w:rsidRPr="0007400A" w:rsidRDefault="0007400A" w:rsidP="00FC536C">
      <w:pPr>
        <w:spacing w:line="276" w:lineRule="auto"/>
        <w:rPr>
          <w:rFonts w:eastAsiaTheme="minorHAnsi"/>
          <w:szCs w:val="22"/>
        </w:rPr>
      </w:pPr>
      <w:r w:rsidRPr="0007400A">
        <w:rPr>
          <w:rFonts w:eastAsiaTheme="minorHAnsi"/>
          <w:szCs w:val="22"/>
        </w:rPr>
        <w:t xml:space="preserve">Revised:  </w:t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  <w:r w:rsidRPr="0007400A">
        <w:rPr>
          <w:rFonts w:eastAsiaTheme="minorHAnsi"/>
          <w:szCs w:val="22"/>
          <w:u w:val="single"/>
        </w:rPr>
        <w:tab/>
      </w:r>
    </w:p>
    <w:p w:rsidR="0007400A" w:rsidRPr="0007400A" w:rsidRDefault="0007400A" w:rsidP="00FC536C">
      <w:pPr>
        <w:spacing w:line="276" w:lineRule="auto"/>
        <w:rPr>
          <w:rFonts w:eastAsiaTheme="minorHAnsi"/>
          <w:szCs w:val="22"/>
        </w:rPr>
      </w:pPr>
    </w:p>
    <w:p w:rsidR="0007400A" w:rsidRPr="0007400A" w:rsidRDefault="0007400A" w:rsidP="00FC536C">
      <w:pPr>
        <w:spacing w:line="276" w:lineRule="auto"/>
        <w:rPr>
          <w:rFonts w:eastAsiaTheme="minorHAnsi"/>
          <w:szCs w:val="22"/>
        </w:rPr>
      </w:pPr>
    </w:p>
    <w:p w:rsidR="0007400A" w:rsidRPr="00CF286D" w:rsidRDefault="007D671D" w:rsidP="00FC536C">
      <w:pPr>
        <w:spacing w:line="276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WATERSHED HIGH SCHOOL</w:t>
      </w:r>
      <w:r w:rsidR="00120EA4">
        <w:rPr>
          <w:rFonts w:eastAsiaTheme="minorHAnsi"/>
          <w:b/>
          <w:sz w:val="28"/>
        </w:rPr>
        <w:t xml:space="preserve"> POLICY No. 2.4.3</w:t>
      </w:r>
    </w:p>
    <w:p w:rsidR="004F2359" w:rsidRPr="000233E3" w:rsidRDefault="004F2359" w:rsidP="00FC536C">
      <w:pPr>
        <w:spacing w:line="276" w:lineRule="auto"/>
        <w:jc w:val="center"/>
        <w:rPr>
          <w:rFonts w:eastAsiaTheme="minorHAnsi"/>
          <w:b/>
          <w:sz w:val="28"/>
        </w:rPr>
      </w:pPr>
      <w:r w:rsidRPr="000233E3">
        <w:rPr>
          <w:rFonts w:eastAsiaTheme="minorHAnsi"/>
          <w:b/>
          <w:sz w:val="28"/>
        </w:rPr>
        <w:t>GIFTS TO EMPLOYEES AND BOARD MEMBERS</w:t>
      </w:r>
    </w:p>
    <w:p w:rsidR="00A61209" w:rsidRPr="009D6712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9D6712">
        <w:rPr>
          <w:rFonts w:eastAsiaTheme="minorHAnsi"/>
          <w:b/>
        </w:rPr>
        <w:t>PURPOSE</w:t>
      </w:r>
    </w:p>
    <w:p w:rsidR="000233E3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Cs w:val="23"/>
        </w:rPr>
      </w:pPr>
      <w:r w:rsidRPr="000233E3">
        <w:rPr>
          <w:color w:val="000000"/>
          <w:szCs w:val="23"/>
        </w:rPr>
        <w:t xml:space="preserve">From time to time students, parents, and community groups may desire to show their appreciation to </w:t>
      </w:r>
      <w:r w:rsidR="007D671D">
        <w:rPr>
          <w:color w:val="000000"/>
          <w:szCs w:val="23"/>
        </w:rPr>
        <w:t>WATERSHED HIGH SCHOOL</w:t>
      </w:r>
      <w:r w:rsidR="003E4B36">
        <w:rPr>
          <w:color w:val="000000"/>
          <w:szCs w:val="23"/>
        </w:rPr>
        <w:t xml:space="preserve"> </w:t>
      </w:r>
      <w:r w:rsidRPr="000233E3">
        <w:rPr>
          <w:color w:val="000000"/>
          <w:szCs w:val="23"/>
        </w:rPr>
        <w:t xml:space="preserve">employees and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members</w:t>
      </w:r>
      <w:r w:rsidR="000233E3" w:rsidRPr="000233E3">
        <w:rPr>
          <w:color w:val="000000"/>
          <w:szCs w:val="23"/>
        </w:rPr>
        <w:t xml:space="preserve">. </w:t>
      </w:r>
      <w:r w:rsidRPr="000233E3">
        <w:rPr>
          <w:color w:val="000000"/>
          <w:szCs w:val="23"/>
        </w:rPr>
        <w:t xml:space="preserve">However, the </w:t>
      </w:r>
      <w:r w:rsidR="0075726C">
        <w:rPr>
          <w:color w:val="000000"/>
          <w:szCs w:val="23"/>
        </w:rPr>
        <w:t>Board</w:t>
      </w:r>
      <w:r w:rsidR="00E61A33">
        <w:rPr>
          <w:color w:val="000000"/>
          <w:szCs w:val="23"/>
        </w:rPr>
        <w:t xml:space="preserve"> recognizes</w:t>
      </w:r>
      <w:r w:rsidRPr="000233E3">
        <w:rPr>
          <w:color w:val="000000"/>
          <w:szCs w:val="23"/>
        </w:rPr>
        <w:t xml:space="preserve"> the need to avoid the appearance of impropriety or the appearance of a conflict of interest with respect to gifts given to school employees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members</w:t>
      </w:r>
      <w:r w:rsidR="000233E3" w:rsidRPr="000233E3">
        <w:rPr>
          <w:color w:val="000000"/>
          <w:szCs w:val="23"/>
        </w:rPr>
        <w:t xml:space="preserve">. </w:t>
      </w:r>
    </w:p>
    <w:p w:rsidR="00290569" w:rsidRPr="00E61A33" w:rsidRDefault="0029056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E61A33">
        <w:rPr>
          <w:rFonts w:eastAsiaTheme="minorHAnsi"/>
          <w:b/>
        </w:rPr>
        <w:t xml:space="preserve">POLICY STATEMENT </w:t>
      </w:r>
    </w:p>
    <w:p w:rsidR="00E61A33" w:rsidRPr="00E61A33" w:rsidRDefault="00E61A33" w:rsidP="004C25F9">
      <w:pPr>
        <w:spacing w:before="360" w:after="200" w:line="276" w:lineRule="auto"/>
        <w:ind w:left="720"/>
        <w:rPr>
          <w:rFonts w:eastAsiaTheme="minorHAnsi"/>
        </w:rPr>
      </w:pPr>
      <w:r w:rsidRPr="00E61A33">
        <w:rPr>
          <w:rFonts w:eastAsiaTheme="minorHAnsi"/>
        </w:rPr>
        <w:t xml:space="preserve">It is the policy of </w:t>
      </w:r>
      <w:r w:rsidR="007D671D">
        <w:rPr>
          <w:rFonts w:eastAsiaTheme="minorHAnsi"/>
        </w:rPr>
        <w:t>WATERSHED HIGH SCHOOL</w:t>
      </w:r>
      <w:r w:rsidRPr="00E61A33">
        <w:rPr>
          <w:rFonts w:eastAsiaTheme="minorHAnsi"/>
        </w:rPr>
        <w:t xml:space="preserve"> to discourage gift giving to employees and Board members and to require compliance with this policy.</w:t>
      </w:r>
    </w:p>
    <w:p w:rsidR="00A61209" w:rsidRPr="001B12D4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1B12D4">
        <w:rPr>
          <w:rFonts w:eastAsiaTheme="minorHAnsi"/>
          <w:b/>
        </w:rPr>
        <w:t>DEFINITIONS</w:t>
      </w:r>
    </w:p>
    <w:p w:rsidR="004F2359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3"/>
          <w:szCs w:val="23"/>
        </w:rPr>
      </w:pPr>
      <w:r w:rsidRPr="000233E3">
        <w:rPr>
          <w:color w:val="000000"/>
          <w:szCs w:val="23"/>
        </w:rPr>
        <w:t xml:space="preserve">“Gift” means money, real or personal property, a service, a loan, a forbearance or forgiveness of indebtedness, or a promise of future employment, that is given without something of equal or greater value being received in return. </w:t>
      </w:r>
    </w:p>
    <w:p w:rsidR="00A61209" w:rsidRPr="00A61209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A61209">
        <w:rPr>
          <w:rFonts w:eastAsiaTheme="minorHAnsi"/>
          <w:b/>
        </w:rPr>
        <w:t>PROHIBITION ON GIFTS</w:t>
      </w:r>
    </w:p>
    <w:p w:rsidR="004F2359" w:rsidRPr="000233E3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Cs w:val="23"/>
        </w:rPr>
      </w:pPr>
      <w:proofErr w:type="gramStart"/>
      <w:r w:rsidRPr="000233E3">
        <w:rPr>
          <w:color w:val="000000"/>
          <w:szCs w:val="23"/>
        </w:rPr>
        <w:t>Prohibition on Gifts of More than Nominal Value</w:t>
      </w:r>
      <w:r w:rsidR="004E0388">
        <w:rPr>
          <w:color w:val="000000"/>
          <w:szCs w:val="23"/>
        </w:rPr>
        <w:t>.</w:t>
      </w:r>
      <w:proofErr w:type="gramEnd"/>
      <w:r w:rsidRPr="000233E3">
        <w:rPr>
          <w:color w:val="000000"/>
          <w:szCs w:val="23"/>
        </w:rPr>
        <w:t xml:space="preserve"> It is a violation of this policy for an employee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 to accept a gift from a student, parent, community member or community group if the gift has greater than nominal value.</w:t>
      </w:r>
    </w:p>
    <w:p w:rsidR="00A61209" w:rsidRPr="00A61209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A61209">
        <w:rPr>
          <w:rFonts w:eastAsiaTheme="minorHAnsi"/>
          <w:b/>
        </w:rPr>
        <w:t>ACCEPTABLE TOKENS OF APPRECIATION</w:t>
      </w:r>
    </w:p>
    <w:p w:rsidR="00FC536C" w:rsidRPr="00FC536C" w:rsidRDefault="004F2359" w:rsidP="004C25F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rPr>
          <w:color w:val="000000"/>
          <w:szCs w:val="23"/>
        </w:rPr>
      </w:pPr>
      <w:r w:rsidRPr="00FC536C">
        <w:rPr>
          <w:color w:val="000000"/>
          <w:szCs w:val="23"/>
        </w:rPr>
        <w:t xml:space="preserve">It is not a violation of this policy for an employee or </w:t>
      </w:r>
      <w:r w:rsidR="0075726C">
        <w:rPr>
          <w:color w:val="000000"/>
          <w:szCs w:val="23"/>
        </w:rPr>
        <w:t>Board</w:t>
      </w:r>
      <w:r w:rsidRPr="00FC536C">
        <w:rPr>
          <w:color w:val="000000"/>
          <w:szCs w:val="23"/>
        </w:rPr>
        <w:t xml:space="preserve"> member to accept from a student, parent, community member, or community group the following: </w:t>
      </w:r>
    </w:p>
    <w:p w:rsidR="00FC536C" w:rsidRPr="00FC536C" w:rsidRDefault="004E0388" w:rsidP="004C25F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color w:val="000000"/>
          <w:szCs w:val="23"/>
        </w:rPr>
      </w:pPr>
      <w:r w:rsidRPr="00FC536C">
        <w:rPr>
          <w:color w:val="000000"/>
          <w:szCs w:val="23"/>
        </w:rPr>
        <w:t xml:space="preserve">Thank </w:t>
      </w:r>
      <w:r w:rsidR="004F2359" w:rsidRPr="00FC536C">
        <w:rPr>
          <w:color w:val="000000"/>
          <w:szCs w:val="23"/>
        </w:rPr>
        <w:t xml:space="preserve">you notes or </w:t>
      </w:r>
      <w:r w:rsidR="00290569">
        <w:rPr>
          <w:color w:val="000000"/>
          <w:szCs w:val="23"/>
        </w:rPr>
        <w:t>letters expressing appreciation; or</w:t>
      </w:r>
      <w:r w:rsidR="004F2359" w:rsidRPr="00FC536C">
        <w:rPr>
          <w:color w:val="000000"/>
          <w:szCs w:val="23"/>
        </w:rPr>
        <w:t xml:space="preserve"> </w:t>
      </w:r>
    </w:p>
    <w:p w:rsidR="00FC536C" w:rsidRPr="00FC536C" w:rsidRDefault="004E0388" w:rsidP="004C25F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color w:val="000000"/>
          <w:szCs w:val="23"/>
        </w:rPr>
      </w:pPr>
      <w:r w:rsidRPr="00FC536C">
        <w:rPr>
          <w:color w:val="000000"/>
          <w:szCs w:val="23"/>
        </w:rPr>
        <w:t xml:space="preserve">Small </w:t>
      </w:r>
      <w:r w:rsidR="004F2359" w:rsidRPr="00FC536C">
        <w:rPr>
          <w:color w:val="000000"/>
          <w:szCs w:val="23"/>
        </w:rPr>
        <w:t>tokens of appreciation such as plaques if such token has only nominal value</w:t>
      </w:r>
      <w:r w:rsidR="000233E3" w:rsidRPr="00FC536C">
        <w:rPr>
          <w:color w:val="000000"/>
          <w:szCs w:val="23"/>
        </w:rPr>
        <w:t xml:space="preserve">. </w:t>
      </w:r>
    </w:p>
    <w:p w:rsidR="00A61209" w:rsidRPr="00FC536C" w:rsidRDefault="004F2359" w:rsidP="004C25F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1080"/>
        <w:contextualSpacing w:val="0"/>
        <w:jc w:val="both"/>
        <w:rPr>
          <w:color w:val="000000"/>
          <w:szCs w:val="23"/>
        </w:rPr>
      </w:pPr>
      <w:r w:rsidRPr="000233E3">
        <w:rPr>
          <w:color w:val="000000"/>
          <w:szCs w:val="23"/>
        </w:rPr>
        <w:lastRenderedPageBreak/>
        <w:t xml:space="preserve">When questions arise as to what constitutes </w:t>
      </w:r>
      <w:r w:rsidR="00E61A33">
        <w:rPr>
          <w:color w:val="000000"/>
          <w:szCs w:val="23"/>
        </w:rPr>
        <w:t>“</w:t>
      </w:r>
      <w:r w:rsidRPr="000233E3">
        <w:rPr>
          <w:color w:val="000000"/>
          <w:szCs w:val="23"/>
        </w:rPr>
        <w:t>nominal value</w:t>
      </w:r>
      <w:r w:rsidR="00E61A33">
        <w:rPr>
          <w:color w:val="000000"/>
          <w:szCs w:val="23"/>
        </w:rPr>
        <w:t>”</w:t>
      </w:r>
      <w:r w:rsidRPr="000233E3">
        <w:rPr>
          <w:color w:val="000000"/>
          <w:szCs w:val="23"/>
        </w:rPr>
        <w:t xml:space="preserve"> for gifts to employees</w:t>
      </w:r>
      <w:r w:rsidR="00E61A33">
        <w:rPr>
          <w:color w:val="000000"/>
          <w:szCs w:val="23"/>
        </w:rPr>
        <w:t>,</w:t>
      </w:r>
      <w:r w:rsidRPr="000233E3">
        <w:rPr>
          <w:color w:val="000000"/>
          <w:szCs w:val="23"/>
        </w:rPr>
        <w:t xml:space="preserve"> the Executive Director shall determine whether the g</w:t>
      </w:r>
      <w:r w:rsidR="00E61A33">
        <w:rPr>
          <w:color w:val="000000"/>
          <w:szCs w:val="23"/>
        </w:rPr>
        <w:t>ift has more than nominal value. F</w:t>
      </w:r>
      <w:r w:rsidRPr="000233E3">
        <w:rPr>
          <w:color w:val="000000"/>
          <w:szCs w:val="23"/>
        </w:rPr>
        <w:t xml:space="preserve">or gifts to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members the full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shall determine whether the gift has more than nominal value.</w:t>
      </w:r>
    </w:p>
    <w:p w:rsidR="00A61209" w:rsidRPr="00A61209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A61209">
        <w:rPr>
          <w:rFonts w:eastAsiaTheme="minorHAnsi"/>
          <w:b/>
        </w:rPr>
        <w:t>SOLICITATION OF GIFTS</w:t>
      </w:r>
    </w:p>
    <w:p w:rsidR="004F2359" w:rsidRPr="000233E3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Cs w:val="23"/>
        </w:rPr>
      </w:pPr>
      <w:r w:rsidRPr="000233E3">
        <w:rPr>
          <w:color w:val="000000"/>
          <w:szCs w:val="23"/>
        </w:rPr>
        <w:t xml:space="preserve">It is a violation of this policy for an employee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 to solicit or receive anything of value from any person or entity doing business with or seeking to do business with </w:t>
      </w:r>
      <w:r w:rsidR="007D671D">
        <w:rPr>
          <w:color w:val="000000"/>
          <w:szCs w:val="23"/>
        </w:rPr>
        <w:t>WATERSHED HIGH SCHOOL</w:t>
      </w:r>
      <w:r w:rsidRPr="000233E3">
        <w:rPr>
          <w:color w:val="000000"/>
          <w:szCs w:val="23"/>
        </w:rPr>
        <w:t>.</w:t>
      </w:r>
    </w:p>
    <w:p w:rsidR="00A61209" w:rsidRPr="00A61209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A61209">
        <w:rPr>
          <w:rFonts w:eastAsiaTheme="minorHAnsi"/>
          <w:b/>
        </w:rPr>
        <w:t>EXCEPTIONS</w:t>
      </w:r>
    </w:p>
    <w:p w:rsidR="004F2359" w:rsidRPr="000233E3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Cs w:val="23"/>
        </w:rPr>
      </w:pPr>
      <w:r w:rsidRPr="000233E3">
        <w:rPr>
          <w:color w:val="000000"/>
          <w:szCs w:val="23"/>
        </w:rPr>
        <w:t>This policy does not prohibit teachers and educational staff from accepting free samples of textbooks or teaching materials</w:t>
      </w:r>
      <w:r w:rsidR="000233E3" w:rsidRPr="000233E3">
        <w:rPr>
          <w:color w:val="000000"/>
          <w:szCs w:val="23"/>
        </w:rPr>
        <w:t xml:space="preserve">. </w:t>
      </w:r>
      <w:r w:rsidRPr="000233E3">
        <w:rPr>
          <w:color w:val="000000"/>
          <w:szCs w:val="23"/>
        </w:rPr>
        <w:t xml:space="preserve">This policy also does not prohibit employees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members from accepting promotional items of nominal value (water bottles, binder clips, golf balls, </w:t>
      </w:r>
      <w:r w:rsidR="004E0388" w:rsidRPr="000233E3">
        <w:rPr>
          <w:color w:val="000000"/>
          <w:szCs w:val="23"/>
        </w:rPr>
        <w:t>etc.</w:t>
      </w:r>
      <w:r w:rsidRPr="000233E3">
        <w:rPr>
          <w:color w:val="000000"/>
          <w:szCs w:val="23"/>
        </w:rPr>
        <w:t xml:space="preserve">) provided by vendors at educational fairs or conferences.  </w:t>
      </w:r>
    </w:p>
    <w:p w:rsidR="00A61209" w:rsidRPr="00A61209" w:rsidRDefault="00A61209" w:rsidP="004C25F9">
      <w:pPr>
        <w:numPr>
          <w:ilvl w:val="0"/>
          <w:numId w:val="47"/>
        </w:numPr>
        <w:spacing w:before="360" w:after="200" w:line="276" w:lineRule="auto"/>
        <w:ind w:hanging="720"/>
        <w:rPr>
          <w:rFonts w:eastAsiaTheme="minorHAnsi"/>
          <w:b/>
        </w:rPr>
      </w:pPr>
      <w:r w:rsidRPr="00A61209">
        <w:rPr>
          <w:rFonts w:eastAsiaTheme="minorHAnsi"/>
          <w:b/>
        </w:rPr>
        <w:t>NON-APPLICABILITY</w:t>
      </w:r>
    </w:p>
    <w:p w:rsidR="00E95A3E" w:rsidRDefault="004F2359" w:rsidP="004C25F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Cs w:val="23"/>
        </w:rPr>
      </w:pPr>
      <w:r w:rsidRPr="000233E3">
        <w:rPr>
          <w:color w:val="000000"/>
          <w:szCs w:val="23"/>
        </w:rPr>
        <w:t xml:space="preserve">This policy does not apply to gifts given to employees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members by personal friends, family members, or others where the reason for the gift does not arise out of the employee or </w:t>
      </w:r>
      <w:r w:rsidR="0075726C">
        <w:rPr>
          <w:color w:val="000000"/>
          <w:szCs w:val="23"/>
        </w:rPr>
        <w:t>Board</w:t>
      </w:r>
      <w:r w:rsidRPr="000233E3">
        <w:rPr>
          <w:color w:val="000000"/>
          <w:szCs w:val="23"/>
        </w:rPr>
        <w:t xml:space="preserve"> member’s employment with </w:t>
      </w:r>
      <w:r w:rsidR="007D671D">
        <w:rPr>
          <w:color w:val="000000"/>
          <w:szCs w:val="23"/>
        </w:rPr>
        <w:t>WATERSHED HIGH SCHOOL</w:t>
      </w:r>
      <w:r w:rsidR="003E4B36" w:rsidRPr="000233E3">
        <w:rPr>
          <w:color w:val="000000"/>
          <w:szCs w:val="23"/>
        </w:rPr>
        <w:t xml:space="preserve"> or</w:t>
      </w:r>
      <w:r w:rsidRPr="000233E3">
        <w:rPr>
          <w:color w:val="000000"/>
          <w:szCs w:val="23"/>
        </w:rPr>
        <w:t xml:space="preserve"> service on the </w:t>
      </w:r>
      <w:r w:rsidR="0075726C">
        <w:rPr>
          <w:color w:val="000000"/>
          <w:szCs w:val="23"/>
        </w:rPr>
        <w:t>Board</w:t>
      </w:r>
      <w:r w:rsidR="000233E3">
        <w:rPr>
          <w:color w:val="000000"/>
          <w:szCs w:val="23"/>
        </w:rPr>
        <w:t>.</w:t>
      </w:r>
    </w:p>
    <w:p w:rsidR="00290569" w:rsidRDefault="00290569" w:rsidP="003A1AF0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</w:p>
    <w:p w:rsidR="00E61A33" w:rsidRDefault="00290569" w:rsidP="003A1AF0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 w:rsidRPr="00290569">
        <w:rPr>
          <w:b/>
          <w:i/>
          <w:spacing w:val="-6"/>
        </w:rPr>
        <w:t>Cross References:</w:t>
      </w:r>
      <w:r>
        <w:rPr>
          <w:spacing w:val="-6"/>
        </w:rPr>
        <w:t xml:space="preserve"> </w:t>
      </w:r>
      <w:r>
        <w:rPr>
          <w:spacing w:val="-6"/>
        </w:rPr>
        <w:tab/>
      </w:r>
      <w:r w:rsidR="00E61A33" w:rsidRPr="00E61A33">
        <w:rPr>
          <w:spacing w:val="-6"/>
        </w:rPr>
        <w:t>Minn. Stat. §127A.10 (Disinterested School Board Members)</w:t>
      </w:r>
    </w:p>
    <w:p w:rsidR="00290569" w:rsidRDefault="00E61A33" w:rsidP="003A1AF0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290569">
        <w:rPr>
          <w:spacing w:val="-6"/>
        </w:rPr>
        <w:t>Minn. Stat. §43A.38 (Code of Ethics for Executive Branch)</w:t>
      </w:r>
    </w:p>
    <w:p w:rsidR="00290569" w:rsidRDefault="00290569" w:rsidP="003A1AF0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>Minn. Stat. §10A.071 (Gifts by Lobbyists and Principals)</w:t>
      </w:r>
    </w:p>
    <w:p w:rsidR="00290569" w:rsidRPr="003A1AF0" w:rsidRDefault="00290569" w:rsidP="003A1AF0">
      <w:pPr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Minn. Stat. §471.895 (Gifts to Local Officials) </w:t>
      </w:r>
    </w:p>
    <w:sectPr w:rsidR="00290569" w:rsidRPr="003A1AF0" w:rsidSect="00FC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89" w:rsidRDefault="00CD0089" w:rsidP="003F2BBE">
      <w:r>
        <w:separator/>
      </w:r>
    </w:p>
  </w:endnote>
  <w:endnote w:type="continuationSeparator" w:id="0">
    <w:p w:rsidR="00CD0089" w:rsidRDefault="00CD0089" w:rsidP="003F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1" w:rsidRDefault="00A6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1" w:rsidRPr="00A605F1" w:rsidRDefault="00A605F1" w:rsidP="00A605F1">
    <w:pPr>
      <w:tabs>
        <w:tab w:val="center" w:pos="4680"/>
        <w:tab w:val="right" w:pos="9360"/>
      </w:tabs>
      <w:rPr>
        <w:i/>
        <w:color w:val="595959"/>
        <w:spacing w:val="-8"/>
        <w:sz w:val="22"/>
        <w:szCs w:val="22"/>
      </w:rPr>
    </w:pPr>
    <w:r w:rsidRPr="00A605F1">
      <w:rPr>
        <w:i/>
        <w:color w:val="595959"/>
        <w:spacing w:val="-8"/>
        <w:sz w:val="22"/>
        <w:szCs w:val="22"/>
      </w:rPr>
      <w:t>This policy does not constitute legal advice; any questions regarding this policy should be directed to your attorney.</w:t>
    </w:r>
  </w:p>
  <w:p w:rsidR="00A605F1" w:rsidRPr="00A605F1" w:rsidRDefault="00A605F1" w:rsidP="00A605F1">
    <w:pPr>
      <w:tabs>
        <w:tab w:val="center" w:pos="4680"/>
        <w:tab w:val="right" w:pos="9360"/>
      </w:tabs>
      <w:rPr>
        <w:color w:val="595959"/>
        <w:spacing w:val="-8"/>
        <w:sz w:val="6"/>
        <w:szCs w:val="22"/>
      </w:rPr>
    </w:pPr>
  </w:p>
  <w:p w:rsidR="003F2BBE" w:rsidRPr="00A605F1" w:rsidRDefault="00A605F1" w:rsidP="00A605F1">
    <w:pPr>
      <w:pBdr>
        <w:top w:val="double" w:sz="4" w:space="1" w:color="7F7F7F"/>
      </w:pBdr>
      <w:tabs>
        <w:tab w:val="center" w:pos="4680"/>
        <w:tab w:val="right" w:pos="9360"/>
      </w:tabs>
      <w:jc w:val="right"/>
      <w:rPr>
        <w:bCs/>
        <w:color w:val="595959"/>
        <w:sz w:val="22"/>
        <w:szCs w:val="22"/>
      </w:rPr>
    </w:pPr>
    <w:r w:rsidRPr="00A605F1">
      <w:rPr>
        <w:color w:val="595959"/>
        <w:sz w:val="22"/>
        <w:szCs w:val="22"/>
      </w:rPr>
      <w:t xml:space="preserve">Prepared by Booth &amp; Lavorato LLC ♦ </w:t>
    </w:r>
    <w:r w:rsidRPr="00A605F1">
      <w:rPr>
        <w:i/>
        <w:color w:val="595959"/>
        <w:sz w:val="22"/>
        <w:szCs w:val="22"/>
      </w:rPr>
      <w:t>www.boothlavoratolaw.com</w:t>
    </w:r>
    <w:r w:rsidRPr="00A605F1">
      <w:rPr>
        <w:color w:val="595959"/>
        <w:sz w:val="22"/>
        <w:szCs w:val="22"/>
      </w:rPr>
      <w:t xml:space="preserve"> ♦ 2013</w:t>
    </w:r>
    <w:r w:rsidRPr="00A605F1">
      <w:rPr>
        <w:color w:val="595959"/>
        <w:sz w:val="22"/>
        <w:szCs w:val="22"/>
        <w:vertAlign w:val="superscript"/>
      </w:rPr>
      <w:t>©</w:t>
    </w:r>
    <w:r w:rsidRPr="00A605F1">
      <w:rPr>
        <w:color w:val="595959"/>
        <w:sz w:val="22"/>
        <w:szCs w:val="22"/>
      </w:rPr>
      <w:tab/>
      <w:t xml:space="preserve">Page </w:t>
    </w:r>
    <w:r w:rsidRPr="00A605F1">
      <w:rPr>
        <w:bCs/>
        <w:color w:val="595959"/>
        <w:sz w:val="22"/>
        <w:szCs w:val="22"/>
      </w:rPr>
      <w:fldChar w:fldCharType="begin"/>
    </w:r>
    <w:r w:rsidRPr="00A605F1">
      <w:rPr>
        <w:bCs/>
        <w:color w:val="595959"/>
        <w:sz w:val="22"/>
        <w:szCs w:val="22"/>
      </w:rPr>
      <w:instrText xml:space="preserve"> PAGE </w:instrText>
    </w:r>
    <w:r w:rsidRPr="00A605F1">
      <w:rPr>
        <w:bCs/>
        <w:color w:val="595959"/>
        <w:sz w:val="22"/>
        <w:szCs w:val="22"/>
      </w:rPr>
      <w:fldChar w:fldCharType="separate"/>
    </w:r>
    <w:r w:rsidR="003134ED">
      <w:rPr>
        <w:bCs/>
        <w:noProof/>
        <w:color w:val="595959"/>
        <w:sz w:val="22"/>
        <w:szCs w:val="22"/>
      </w:rPr>
      <w:t>1</w:t>
    </w:r>
    <w:r w:rsidRPr="00A605F1">
      <w:rPr>
        <w:bCs/>
        <w:color w:val="595959"/>
        <w:sz w:val="22"/>
        <w:szCs w:val="22"/>
      </w:rPr>
      <w:fldChar w:fldCharType="end"/>
    </w:r>
    <w:r w:rsidRPr="00A605F1">
      <w:rPr>
        <w:color w:val="595959"/>
        <w:sz w:val="22"/>
        <w:szCs w:val="22"/>
      </w:rPr>
      <w:t xml:space="preserve"> of </w:t>
    </w:r>
    <w:r w:rsidRPr="00A605F1">
      <w:rPr>
        <w:bCs/>
        <w:color w:val="595959"/>
        <w:sz w:val="22"/>
        <w:szCs w:val="22"/>
      </w:rPr>
      <w:fldChar w:fldCharType="begin"/>
    </w:r>
    <w:r w:rsidRPr="00A605F1">
      <w:rPr>
        <w:bCs/>
        <w:color w:val="595959"/>
        <w:sz w:val="22"/>
        <w:szCs w:val="22"/>
      </w:rPr>
      <w:instrText xml:space="preserve"> NUMPAGES  </w:instrText>
    </w:r>
    <w:r w:rsidRPr="00A605F1">
      <w:rPr>
        <w:bCs/>
        <w:color w:val="595959"/>
        <w:sz w:val="22"/>
        <w:szCs w:val="22"/>
      </w:rPr>
      <w:fldChar w:fldCharType="separate"/>
    </w:r>
    <w:r w:rsidR="003134ED">
      <w:rPr>
        <w:bCs/>
        <w:noProof/>
        <w:color w:val="595959"/>
        <w:sz w:val="22"/>
        <w:szCs w:val="22"/>
      </w:rPr>
      <w:t>2</w:t>
    </w:r>
    <w:r w:rsidRPr="00A605F1">
      <w:rPr>
        <w:bCs/>
        <w:color w:val="59595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1" w:rsidRDefault="00A6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89" w:rsidRDefault="00CD0089" w:rsidP="003F2BBE">
      <w:r>
        <w:separator/>
      </w:r>
    </w:p>
  </w:footnote>
  <w:footnote w:type="continuationSeparator" w:id="0">
    <w:p w:rsidR="00CD0089" w:rsidRDefault="00CD0089" w:rsidP="003F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1" w:rsidRDefault="00A6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DC" w:rsidRDefault="000360DC" w:rsidP="000360D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F1" w:rsidRDefault="00A6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AF2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30E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D49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0629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3A0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230D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1FE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C50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D21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7442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03D5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5D5C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9CD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4C30"/>
    <w:multiLevelType w:val="hybridMultilevel"/>
    <w:tmpl w:val="8A428B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3961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4199E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A6611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0715F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027A7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97AB0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95157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7BFB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D0D50"/>
    <w:multiLevelType w:val="hybridMultilevel"/>
    <w:tmpl w:val="98B4ABD6"/>
    <w:lvl w:ilvl="0" w:tplc="8E4099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A8C26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53E8E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A093C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05657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26399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B5CC3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D1C33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C2D00"/>
    <w:multiLevelType w:val="hybridMultilevel"/>
    <w:tmpl w:val="2A8EF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37CEC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23560"/>
    <w:multiLevelType w:val="hybridMultilevel"/>
    <w:tmpl w:val="D9A635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0832A5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87543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B0E12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5265F"/>
    <w:multiLevelType w:val="hybridMultilevel"/>
    <w:tmpl w:val="6ED2E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9EE3D77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1DEF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83D23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E71E2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B2FBE"/>
    <w:multiLevelType w:val="hybridMultilevel"/>
    <w:tmpl w:val="8A428B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C238F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37A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90A75"/>
    <w:multiLevelType w:val="hybridMultilevel"/>
    <w:tmpl w:val="CA80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E07F6"/>
    <w:multiLevelType w:val="hybridMultilevel"/>
    <w:tmpl w:val="3CF83ECC"/>
    <w:lvl w:ilvl="0" w:tplc="57D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C7ADD"/>
    <w:multiLevelType w:val="hybridMultilevel"/>
    <w:tmpl w:val="6E0AE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D3215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B1CCF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9C64BE"/>
    <w:multiLevelType w:val="hybridMultilevel"/>
    <w:tmpl w:val="03F41B96"/>
    <w:lvl w:ilvl="0" w:tplc="CA7C80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F10F45"/>
    <w:multiLevelType w:val="hybridMultilevel"/>
    <w:tmpl w:val="F7841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26"/>
  </w:num>
  <w:num w:numId="4">
    <w:abstractNumId w:val="27"/>
  </w:num>
  <w:num w:numId="5">
    <w:abstractNumId w:val="6"/>
  </w:num>
  <w:num w:numId="6">
    <w:abstractNumId w:val="40"/>
  </w:num>
  <w:num w:numId="7">
    <w:abstractNumId w:val="21"/>
  </w:num>
  <w:num w:numId="8">
    <w:abstractNumId w:val="11"/>
  </w:num>
  <w:num w:numId="9">
    <w:abstractNumId w:val="38"/>
  </w:num>
  <w:num w:numId="10">
    <w:abstractNumId w:val="24"/>
  </w:num>
  <w:num w:numId="11">
    <w:abstractNumId w:val="37"/>
  </w:num>
  <w:num w:numId="12">
    <w:abstractNumId w:val="3"/>
  </w:num>
  <w:num w:numId="13">
    <w:abstractNumId w:val="20"/>
  </w:num>
  <w:num w:numId="14">
    <w:abstractNumId w:val="49"/>
  </w:num>
  <w:num w:numId="15">
    <w:abstractNumId w:val="19"/>
  </w:num>
  <w:num w:numId="16">
    <w:abstractNumId w:val="1"/>
  </w:num>
  <w:num w:numId="17">
    <w:abstractNumId w:val="34"/>
  </w:num>
  <w:num w:numId="18">
    <w:abstractNumId w:val="33"/>
  </w:num>
  <w:num w:numId="19">
    <w:abstractNumId w:val="28"/>
  </w:num>
  <w:num w:numId="20">
    <w:abstractNumId w:val="39"/>
  </w:num>
  <w:num w:numId="21">
    <w:abstractNumId w:val="47"/>
  </w:num>
  <w:num w:numId="22">
    <w:abstractNumId w:val="46"/>
  </w:num>
  <w:num w:numId="23">
    <w:abstractNumId w:val="9"/>
  </w:num>
  <w:num w:numId="24">
    <w:abstractNumId w:val="13"/>
  </w:num>
  <w:num w:numId="25">
    <w:abstractNumId w:val="15"/>
  </w:num>
  <w:num w:numId="26">
    <w:abstractNumId w:val="2"/>
  </w:num>
  <w:num w:numId="27">
    <w:abstractNumId w:val="16"/>
  </w:num>
  <w:num w:numId="28">
    <w:abstractNumId w:val="45"/>
  </w:num>
  <w:num w:numId="29">
    <w:abstractNumId w:val="5"/>
  </w:num>
  <w:num w:numId="30">
    <w:abstractNumId w:val="17"/>
  </w:num>
  <w:num w:numId="31">
    <w:abstractNumId w:val="25"/>
  </w:num>
  <w:num w:numId="32">
    <w:abstractNumId w:val="18"/>
  </w:num>
  <w:num w:numId="33">
    <w:abstractNumId w:val="30"/>
  </w:num>
  <w:num w:numId="34">
    <w:abstractNumId w:val="8"/>
  </w:num>
  <w:num w:numId="35">
    <w:abstractNumId w:val="0"/>
  </w:num>
  <w:num w:numId="36">
    <w:abstractNumId w:val="36"/>
  </w:num>
  <w:num w:numId="37">
    <w:abstractNumId w:val="12"/>
  </w:num>
  <w:num w:numId="38">
    <w:abstractNumId w:val="42"/>
  </w:num>
  <w:num w:numId="39">
    <w:abstractNumId w:val="23"/>
  </w:num>
  <w:num w:numId="40">
    <w:abstractNumId w:val="14"/>
  </w:num>
  <w:num w:numId="41">
    <w:abstractNumId w:val="4"/>
  </w:num>
  <w:num w:numId="42">
    <w:abstractNumId w:val="10"/>
  </w:num>
  <w:num w:numId="43">
    <w:abstractNumId w:val="7"/>
  </w:num>
  <w:num w:numId="44">
    <w:abstractNumId w:val="32"/>
  </w:num>
  <w:num w:numId="45">
    <w:abstractNumId w:val="41"/>
  </w:num>
  <w:num w:numId="46">
    <w:abstractNumId w:val="44"/>
  </w:num>
  <w:num w:numId="47">
    <w:abstractNumId w:val="22"/>
  </w:num>
  <w:num w:numId="48">
    <w:abstractNumId w:val="31"/>
  </w:num>
  <w:num w:numId="49">
    <w:abstractNumId w:val="35"/>
  </w:num>
  <w:num w:numId="50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F1E"/>
    <w:rsid w:val="000233E3"/>
    <w:rsid w:val="000360DC"/>
    <w:rsid w:val="0007400A"/>
    <w:rsid w:val="000C0EB9"/>
    <w:rsid w:val="00120EA4"/>
    <w:rsid w:val="00142790"/>
    <w:rsid w:val="001760A4"/>
    <w:rsid w:val="001950AF"/>
    <w:rsid w:val="001B12D4"/>
    <w:rsid w:val="001D7245"/>
    <w:rsid w:val="00202D69"/>
    <w:rsid w:val="00202FE3"/>
    <w:rsid w:val="002065C2"/>
    <w:rsid w:val="002616B3"/>
    <w:rsid w:val="00267DD1"/>
    <w:rsid w:val="00273E79"/>
    <w:rsid w:val="00290569"/>
    <w:rsid w:val="002B0559"/>
    <w:rsid w:val="00306941"/>
    <w:rsid w:val="003134ED"/>
    <w:rsid w:val="003727BF"/>
    <w:rsid w:val="003A1AF0"/>
    <w:rsid w:val="003D040A"/>
    <w:rsid w:val="003E4B36"/>
    <w:rsid w:val="003F2BBE"/>
    <w:rsid w:val="004314E1"/>
    <w:rsid w:val="004A658A"/>
    <w:rsid w:val="004C25F9"/>
    <w:rsid w:val="004E0388"/>
    <w:rsid w:val="004F2359"/>
    <w:rsid w:val="00521C1F"/>
    <w:rsid w:val="00533AF8"/>
    <w:rsid w:val="00535DAD"/>
    <w:rsid w:val="005466A3"/>
    <w:rsid w:val="00550F55"/>
    <w:rsid w:val="006173B1"/>
    <w:rsid w:val="0062499A"/>
    <w:rsid w:val="006A5F8A"/>
    <w:rsid w:val="006F336D"/>
    <w:rsid w:val="007063A1"/>
    <w:rsid w:val="0075726C"/>
    <w:rsid w:val="007A4EC5"/>
    <w:rsid w:val="007D671D"/>
    <w:rsid w:val="007F3F7A"/>
    <w:rsid w:val="00815E38"/>
    <w:rsid w:val="00817C4F"/>
    <w:rsid w:val="008368D3"/>
    <w:rsid w:val="00846622"/>
    <w:rsid w:val="00850113"/>
    <w:rsid w:val="008756C0"/>
    <w:rsid w:val="00894596"/>
    <w:rsid w:val="008A0E98"/>
    <w:rsid w:val="008B220E"/>
    <w:rsid w:val="00902DF5"/>
    <w:rsid w:val="00955B91"/>
    <w:rsid w:val="00966863"/>
    <w:rsid w:val="00996B5E"/>
    <w:rsid w:val="009B42CF"/>
    <w:rsid w:val="009C3244"/>
    <w:rsid w:val="009D39BF"/>
    <w:rsid w:val="009D6712"/>
    <w:rsid w:val="009E6B7F"/>
    <w:rsid w:val="009F5983"/>
    <w:rsid w:val="00A10B5D"/>
    <w:rsid w:val="00A16467"/>
    <w:rsid w:val="00A35331"/>
    <w:rsid w:val="00A412E2"/>
    <w:rsid w:val="00A45983"/>
    <w:rsid w:val="00A54517"/>
    <w:rsid w:val="00A605F1"/>
    <w:rsid w:val="00A61209"/>
    <w:rsid w:val="00A8219A"/>
    <w:rsid w:val="00A85F69"/>
    <w:rsid w:val="00A87E8D"/>
    <w:rsid w:val="00A945E1"/>
    <w:rsid w:val="00AA1912"/>
    <w:rsid w:val="00AD2D31"/>
    <w:rsid w:val="00AF7FDF"/>
    <w:rsid w:val="00B451BB"/>
    <w:rsid w:val="00CC6DB9"/>
    <w:rsid w:val="00CD0089"/>
    <w:rsid w:val="00CE60F7"/>
    <w:rsid w:val="00CF286D"/>
    <w:rsid w:val="00D15F1E"/>
    <w:rsid w:val="00D22F89"/>
    <w:rsid w:val="00D34A77"/>
    <w:rsid w:val="00D44D01"/>
    <w:rsid w:val="00DD769D"/>
    <w:rsid w:val="00E220F9"/>
    <w:rsid w:val="00E303DD"/>
    <w:rsid w:val="00E34267"/>
    <w:rsid w:val="00E406A8"/>
    <w:rsid w:val="00E44986"/>
    <w:rsid w:val="00E606FB"/>
    <w:rsid w:val="00E61A33"/>
    <w:rsid w:val="00E61A58"/>
    <w:rsid w:val="00E95A3E"/>
    <w:rsid w:val="00EC7E83"/>
    <w:rsid w:val="00EF2AF4"/>
    <w:rsid w:val="00F15FB8"/>
    <w:rsid w:val="00F210D2"/>
    <w:rsid w:val="00F24AB2"/>
    <w:rsid w:val="00F315F0"/>
    <w:rsid w:val="00F350BD"/>
    <w:rsid w:val="00F71D48"/>
    <w:rsid w:val="00F9700E"/>
    <w:rsid w:val="00FC536C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CC6DB9"/>
    <w:tblPr/>
  </w:style>
  <w:style w:type="paragraph" w:styleId="Header">
    <w:name w:val="header"/>
    <w:basedOn w:val="Normal"/>
    <w:link w:val="HeaderChar"/>
    <w:uiPriority w:val="99"/>
    <w:rsid w:val="003F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BE"/>
    <w:rPr>
      <w:sz w:val="24"/>
      <w:szCs w:val="24"/>
    </w:rPr>
  </w:style>
  <w:style w:type="paragraph" w:styleId="Footer">
    <w:name w:val="footer"/>
    <w:basedOn w:val="Normal"/>
    <w:link w:val="FooterChar"/>
    <w:rsid w:val="003F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B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8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7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3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2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03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74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3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4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0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943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856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52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0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90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9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3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37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683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9472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442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42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33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2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1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45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C5F0-478D-4A8A-9A1D-FAD5E1F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BlueSky Academy Policy No</vt:lpstr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BlueSky Academy Policy No</dc:title>
  <dc:creator>Doug Booth</dc:creator>
  <cp:lastModifiedBy>Liz Heyer</cp:lastModifiedBy>
  <cp:revision>5</cp:revision>
  <cp:lastPrinted>2014-09-16T18:36:00Z</cp:lastPrinted>
  <dcterms:created xsi:type="dcterms:W3CDTF">2013-11-08T18:59:00Z</dcterms:created>
  <dcterms:modified xsi:type="dcterms:W3CDTF">2014-09-16T18:36:00Z</dcterms:modified>
</cp:coreProperties>
</file>